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D6" w:rsidRPr="00AB28E7" w:rsidRDefault="00415CC4" w:rsidP="004B76D6">
      <w:pPr>
        <w:jc w:val="center"/>
        <w:rPr>
          <w:b/>
          <w:sz w:val="24"/>
          <w:szCs w:val="24"/>
        </w:rPr>
      </w:pPr>
      <w:r w:rsidRPr="00AB28E7">
        <w:rPr>
          <w:b/>
          <w:sz w:val="24"/>
          <w:szCs w:val="24"/>
        </w:rPr>
        <w:t xml:space="preserve">ПРОТОКОЛ № </w:t>
      </w:r>
      <w:r w:rsidR="00797B71">
        <w:rPr>
          <w:b/>
          <w:sz w:val="24"/>
          <w:szCs w:val="24"/>
        </w:rPr>
        <w:t>3</w:t>
      </w:r>
    </w:p>
    <w:p w:rsidR="004B76D6" w:rsidRPr="00AB28E7" w:rsidRDefault="004B76D6" w:rsidP="004B76D6">
      <w:pPr>
        <w:jc w:val="center"/>
        <w:rPr>
          <w:b/>
          <w:sz w:val="24"/>
          <w:szCs w:val="24"/>
        </w:rPr>
      </w:pPr>
      <w:proofErr w:type="gramStart"/>
      <w:r w:rsidRPr="00AB28E7">
        <w:rPr>
          <w:b/>
          <w:sz w:val="24"/>
          <w:szCs w:val="24"/>
        </w:rPr>
        <w:t>заседания</w:t>
      </w:r>
      <w:proofErr w:type="gramEnd"/>
      <w:r w:rsidRPr="00AB28E7">
        <w:rPr>
          <w:b/>
          <w:sz w:val="24"/>
          <w:szCs w:val="24"/>
        </w:rPr>
        <w:t xml:space="preserve"> </w:t>
      </w:r>
      <w:r w:rsidR="00B96A34" w:rsidRPr="00AB28E7">
        <w:rPr>
          <w:b/>
          <w:sz w:val="24"/>
          <w:szCs w:val="24"/>
        </w:rPr>
        <w:t>к</w:t>
      </w:r>
      <w:r w:rsidRPr="00AB28E7">
        <w:rPr>
          <w:b/>
          <w:sz w:val="24"/>
          <w:szCs w:val="24"/>
        </w:rPr>
        <w:t xml:space="preserve">оординационного совета по охране труда </w:t>
      </w:r>
    </w:p>
    <w:p w:rsidR="004B76D6" w:rsidRPr="00AB28E7" w:rsidRDefault="004B76D6" w:rsidP="004B76D6">
      <w:pPr>
        <w:jc w:val="center"/>
        <w:rPr>
          <w:b/>
          <w:sz w:val="24"/>
          <w:szCs w:val="24"/>
        </w:rPr>
      </w:pPr>
      <w:proofErr w:type="gramStart"/>
      <w:r w:rsidRPr="00AB28E7">
        <w:rPr>
          <w:b/>
          <w:sz w:val="24"/>
          <w:szCs w:val="24"/>
        </w:rPr>
        <w:t>при</w:t>
      </w:r>
      <w:proofErr w:type="gramEnd"/>
      <w:r w:rsidRPr="00AB28E7">
        <w:rPr>
          <w:b/>
          <w:sz w:val="24"/>
          <w:szCs w:val="24"/>
        </w:rPr>
        <w:t xml:space="preserve"> администрации Вер</w:t>
      </w:r>
      <w:r w:rsidR="00366AE3" w:rsidRPr="00AB28E7">
        <w:rPr>
          <w:b/>
          <w:sz w:val="24"/>
          <w:szCs w:val="24"/>
        </w:rPr>
        <w:t>хнетоемск</w:t>
      </w:r>
      <w:r w:rsidR="00150D3B" w:rsidRPr="00AB28E7">
        <w:rPr>
          <w:b/>
          <w:sz w:val="24"/>
          <w:szCs w:val="24"/>
        </w:rPr>
        <w:t>ого</w:t>
      </w:r>
      <w:r w:rsidR="00262419" w:rsidRPr="00AB28E7">
        <w:rPr>
          <w:b/>
          <w:sz w:val="24"/>
          <w:szCs w:val="24"/>
        </w:rPr>
        <w:t xml:space="preserve"> </w:t>
      </w:r>
      <w:r w:rsidR="00366AE3" w:rsidRPr="00AB28E7">
        <w:rPr>
          <w:b/>
          <w:sz w:val="24"/>
          <w:szCs w:val="24"/>
        </w:rPr>
        <w:t>муниципальн</w:t>
      </w:r>
      <w:r w:rsidR="00150D3B" w:rsidRPr="00AB28E7">
        <w:rPr>
          <w:b/>
          <w:sz w:val="24"/>
          <w:szCs w:val="24"/>
        </w:rPr>
        <w:t>ого округа</w:t>
      </w:r>
    </w:p>
    <w:p w:rsidR="004B76D6" w:rsidRPr="00AB28E7" w:rsidRDefault="004B76D6" w:rsidP="004B76D6">
      <w:pPr>
        <w:jc w:val="center"/>
        <w:rPr>
          <w:b/>
          <w:sz w:val="24"/>
          <w:szCs w:val="24"/>
        </w:rPr>
      </w:pPr>
    </w:p>
    <w:p w:rsidR="004B76D6" w:rsidRPr="00AF730C" w:rsidRDefault="004B76D6" w:rsidP="002E2702">
      <w:pPr>
        <w:rPr>
          <w:sz w:val="24"/>
          <w:szCs w:val="24"/>
        </w:rPr>
      </w:pPr>
      <w:r w:rsidRPr="00AF730C">
        <w:rPr>
          <w:sz w:val="24"/>
          <w:szCs w:val="24"/>
        </w:rPr>
        <w:t>с. Верхняя Тойма</w:t>
      </w:r>
      <w:r w:rsidRPr="00AF730C">
        <w:rPr>
          <w:sz w:val="24"/>
          <w:szCs w:val="24"/>
        </w:rPr>
        <w:tab/>
      </w:r>
      <w:r w:rsidRPr="00AF730C">
        <w:rPr>
          <w:sz w:val="24"/>
          <w:szCs w:val="24"/>
        </w:rPr>
        <w:tab/>
      </w:r>
      <w:r w:rsidRPr="00AF730C">
        <w:rPr>
          <w:sz w:val="24"/>
          <w:szCs w:val="24"/>
        </w:rPr>
        <w:tab/>
      </w:r>
      <w:r w:rsidRPr="00AF730C">
        <w:rPr>
          <w:sz w:val="24"/>
          <w:szCs w:val="24"/>
        </w:rPr>
        <w:tab/>
      </w:r>
      <w:r w:rsidRPr="00AF730C">
        <w:rPr>
          <w:sz w:val="24"/>
          <w:szCs w:val="24"/>
        </w:rPr>
        <w:tab/>
      </w:r>
      <w:r w:rsidR="00150D3B" w:rsidRPr="00AF730C">
        <w:rPr>
          <w:sz w:val="24"/>
          <w:szCs w:val="24"/>
        </w:rPr>
        <w:t xml:space="preserve">   </w:t>
      </w:r>
      <w:r w:rsidRPr="00AF730C">
        <w:rPr>
          <w:sz w:val="24"/>
          <w:szCs w:val="24"/>
        </w:rPr>
        <w:tab/>
      </w:r>
      <w:r w:rsidR="002032E5" w:rsidRPr="00AF730C">
        <w:rPr>
          <w:sz w:val="24"/>
          <w:szCs w:val="24"/>
        </w:rPr>
        <w:t xml:space="preserve">             </w:t>
      </w:r>
      <w:r w:rsidR="005032B6">
        <w:rPr>
          <w:sz w:val="24"/>
          <w:szCs w:val="24"/>
        </w:rPr>
        <w:t xml:space="preserve">   </w:t>
      </w:r>
      <w:r w:rsidR="002E2702">
        <w:rPr>
          <w:sz w:val="24"/>
          <w:szCs w:val="24"/>
        </w:rPr>
        <w:t xml:space="preserve">    </w:t>
      </w:r>
      <w:r w:rsidR="00B33B8A" w:rsidRPr="00AF730C">
        <w:rPr>
          <w:sz w:val="24"/>
          <w:szCs w:val="24"/>
        </w:rPr>
        <w:t xml:space="preserve">   </w:t>
      </w:r>
      <w:r w:rsidR="00167CD4" w:rsidRPr="00AF730C">
        <w:rPr>
          <w:sz w:val="24"/>
          <w:szCs w:val="24"/>
        </w:rPr>
        <w:t xml:space="preserve">    </w:t>
      </w:r>
      <w:r w:rsidR="00150D3B" w:rsidRPr="00AF730C">
        <w:rPr>
          <w:sz w:val="24"/>
          <w:szCs w:val="24"/>
        </w:rPr>
        <w:t xml:space="preserve">  </w:t>
      </w:r>
      <w:r w:rsidR="004E3B0D" w:rsidRPr="00AF730C">
        <w:rPr>
          <w:sz w:val="24"/>
          <w:szCs w:val="24"/>
        </w:rPr>
        <w:t xml:space="preserve"> </w:t>
      </w:r>
      <w:r w:rsidR="005032B6">
        <w:rPr>
          <w:sz w:val="24"/>
          <w:szCs w:val="24"/>
        </w:rPr>
        <w:t>2</w:t>
      </w:r>
      <w:r w:rsidR="00797B71">
        <w:rPr>
          <w:sz w:val="24"/>
          <w:szCs w:val="24"/>
        </w:rPr>
        <w:t xml:space="preserve">2 декабря </w:t>
      </w:r>
      <w:r w:rsidR="00366AE3" w:rsidRPr="00AF730C">
        <w:rPr>
          <w:sz w:val="24"/>
          <w:szCs w:val="24"/>
        </w:rPr>
        <w:t>202</w:t>
      </w:r>
      <w:r w:rsidR="002032E5" w:rsidRPr="00AF730C">
        <w:rPr>
          <w:sz w:val="24"/>
          <w:szCs w:val="24"/>
        </w:rPr>
        <w:t>3</w:t>
      </w:r>
      <w:r w:rsidRPr="00AF730C">
        <w:rPr>
          <w:sz w:val="24"/>
          <w:szCs w:val="24"/>
        </w:rPr>
        <w:t xml:space="preserve"> года</w:t>
      </w:r>
    </w:p>
    <w:p w:rsidR="004B76D6" w:rsidRPr="00AF730C" w:rsidRDefault="004B76D6" w:rsidP="004B76D6">
      <w:pPr>
        <w:shd w:val="clear" w:color="auto" w:fill="FFFFFF"/>
        <w:spacing w:line="302" w:lineRule="exact"/>
        <w:ind w:right="182"/>
        <w:rPr>
          <w:color w:val="000000"/>
          <w:sz w:val="24"/>
          <w:szCs w:val="24"/>
          <w:u w:val="single"/>
        </w:rPr>
      </w:pPr>
    </w:p>
    <w:p w:rsidR="004B76D6" w:rsidRPr="00AF730C" w:rsidRDefault="004B76D6" w:rsidP="004B76D6">
      <w:pPr>
        <w:shd w:val="clear" w:color="auto" w:fill="FFFFFF"/>
        <w:spacing w:line="302" w:lineRule="exact"/>
        <w:ind w:right="182"/>
        <w:rPr>
          <w:color w:val="000000"/>
          <w:sz w:val="24"/>
          <w:szCs w:val="24"/>
        </w:rPr>
      </w:pPr>
      <w:r w:rsidRPr="00AF730C">
        <w:rPr>
          <w:color w:val="000000"/>
          <w:sz w:val="24"/>
          <w:szCs w:val="24"/>
        </w:rPr>
        <w:t>Присутствовали:</w:t>
      </w:r>
    </w:p>
    <w:p w:rsidR="004B76D6" w:rsidRPr="00AF730C" w:rsidRDefault="004B76D6" w:rsidP="004B76D6">
      <w:pPr>
        <w:shd w:val="clear" w:color="auto" w:fill="FFFFFF"/>
        <w:spacing w:line="302" w:lineRule="exact"/>
        <w:ind w:right="182"/>
        <w:rPr>
          <w:color w:val="000000"/>
          <w:sz w:val="24"/>
          <w:szCs w:val="24"/>
          <w:u w:val="single"/>
        </w:rPr>
      </w:pPr>
    </w:p>
    <w:tbl>
      <w:tblPr>
        <w:tblW w:w="9639" w:type="dxa"/>
        <w:tblLook w:val="04A0" w:firstRow="1" w:lastRow="0" w:firstColumn="1" w:lastColumn="0" w:noHBand="0" w:noVBand="1"/>
      </w:tblPr>
      <w:tblGrid>
        <w:gridCol w:w="3119"/>
        <w:gridCol w:w="6520"/>
      </w:tblGrid>
      <w:tr w:rsidR="004B76D6" w:rsidRPr="00AF730C" w:rsidTr="002E2702">
        <w:trPr>
          <w:trHeight w:val="785"/>
        </w:trPr>
        <w:tc>
          <w:tcPr>
            <w:tcW w:w="3119" w:type="dxa"/>
            <w:hideMark/>
          </w:tcPr>
          <w:p w:rsidR="000D25D8" w:rsidRPr="00AF730C" w:rsidRDefault="000D25D8" w:rsidP="004E3B0D">
            <w:pPr>
              <w:pStyle w:val="ConsPlusNormal"/>
              <w:widowControl/>
              <w:tabs>
                <w:tab w:val="left" w:pos="8620"/>
              </w:tabs>
              <w:ind w:firstLine="0"/>
              <w:rPr>
                <w:rFonts w:ascii="Times New Roman" w:hAnsi="Times New Roman" w:cs="Times New Roman"/>
                <w:sz w:val="24"/>
                <w:szCs w:val="24"/>
              </w:rPr>
            </w:pPr>
            <w:r w:rsidRPr="00AF730C">
              <w:rPr>
                <w:rFonts w:ascii="Times New Roman" w:hAnsi="Times New Roman" w:cs="Times New Roman"/>
                <w:sz w:val="24"/>
                <w:szCs w:val="24"/>
              </w:rPr>
              <w:t xml:space="preserve">Обухова </w:t>
            </w:r>
          </w:p>
          <w:p w:rsidR="004B76D6" w:rsidRPr="00AF730C" w:rsidRDefault="000D25D8" w:rsidP="004E3B0D">
            <w:pPr>
              <w:pStyle w:val="ConsPlusNormal"/>
              <w:widowControl/>
              <w:tabs>
                <w:tab w:val="left" w:pos="8620"/>
              </w:tabs>
              <w:ind w:firstLine="0"/>
              <w:rPr>
                <w:rFonts w:ascii="Times New Roman" w:hAnsi="Times New Roman" w:cs="Times New Roman"/>
                <w:sz w:val="24"/>
                <w:szCs w:val="24"/>
              </w:rPr>
            </w:pPr>
            <w:r w:rsidRPr="00AF730C">
              <w:rPr>
                <w:rFonts w:ascii="Times New Roman" w:hAnsi="Times New Roman" w:cs="Times New Roman"/>
                <w:sz w:val="24"/>
                <w:szCs w:val="24"/>
              </w:rPr>
              <w:t>Ольга Ивановна</w:t>
            </w:r>
          </w:p>
        </w:tc>
        <w:tc>
          <w:tcPr>
            <w:tcW w:w="6520" w:type="dxa"/>
            <w:hideMark/>
          </w:tcPr>
          <w:p w:rsidR="004B76D6" w:rsidRPr="00AF730C" w:rsidRDefault="00A6382D" w:rsidP="00366AE3">
            <w:pPr>
              <w:pStyle w:val="ConsPlusNormal"/>
              <w:widowControl/>
              <w:tabs>
                <w:tab w:val="left" w:pos="8620"/>
              </w:tabs>
              <w:ind w:firstLine="0"/>
              <w:jc w:val="both"/>
              <w:rPr>
                <w:rFonts w:ascii="Times New Roman" w:hAnsi="Times New Roman" w:cs="Times New Roman"/>
                <w:sz w:val="24"/>
                <w:szCs w:val="24"/>
              </w:rPr>
            </w:pPr>
            <w:proofErr w:type="gramStart"/>
            <w:r w:rsidRPr="00AF730C">
              <w:rPr>
                <w:rFonts w:ascii="Times New Roman" w:hAnsi="Times New Roman" w:cs="Times New Roman"/>
                <w:sz w:val="24"/>
                <w:szCs w:val="24"/>
              </w:rPr>
              <w:t>заместител</w:t>
            </w:r>
            <w:r w:rsidR="000D25D8" w:rsidRPr="00AF730C">
              <w:rPr>
                <w:rFonts w:ascii="Times New Roman" w:hAnsi="Times New Roman" w:cs="Times New Roman"/>
                <w:sz w:val="24"/>
                <w:szCs w:val="24"/>
              </w:rPr>
              <w:t>ь</w:t>
            </w:r>
            <w:proofErr w:type="gramEnd"/>
            <w:r w:rsidRPr="00AF730C">
              <w:rPr>
                <w:rFonts w:ascii="Times New Roman" w:hAnsi="Times New Roman" w:cs="Times New Roman"/>
                <w:sz w:val="24"/>
                <w:szCs w:val="24"/>
              </w:rPr>
              <w:t xml:space="preserve"> главы администрации </w:t>
            </w:r>
            <w:r w:rsidR="00366AE3" w:rsidRPr="00AF730C">
              <w:rPr>
                <w:rFonts w:ascii="Times New Roman" w:hAnsi="Times New Roman" w:cs="Times New Roman"/>
                <w:sz w:val="24"/>
                <w:szCs w:val="24"/>
              </w:rPr>
              <w:t xml:space="preserve">Верхнетоемского муниципального </w:t>
            </w:r>
            <w:r w:rsidR="00B2082C" w:rsidRPr="00AF730C">
              <w:rPr>
                <w:rFonts w:ascii="Times New Roman" w:hAnsi="Times New Roman" w:cs="Times New Roman"/>
                <w:sz w:val="24"/>
                <w:szCs w:val="24"/>
              </w:rPr>
              <w:t>округа</w:t>
            </w:r>
            <w:r w:rsidR="00800FA1" w:rsidRPr="00AF730C">
              <w:rPr>
                <w:rFonts w:ascii="Times New Roman" w:hAnsi="Times New Roman" w:cs="Times New Roman"/>
                <w:sz w:val="24"/>
                <w:szCs w:val="24"/>
              </w:rPr>
              <w:t xml:space="preserve"> по социальным вопросам</w:t>
            </w:r>
            <w:r w:rsidR="004B76D6" w:rsidRPr="00AF730C">
              <w:rPr>
                <w:rFonts w:ascii="Times New Roman" w:hAnsi="Times New Roman" w:cs="Times New Roman"/>
                <w:sz w:val="24"/>
                <w:szCs w:val="24"/>
              </w:rPr>
              <w:t xml:space="preserve">, председатель </w:t>
            </w:r>
            <w:r w:rsidR="005C25C3" w:rsidRPr="00AF730C">
              <w:rPr>
                <w:rFonts w:ascii="Times New Roman" w:hAnsi="Times New Roman" w:cs="Times New Roman"/>
                <w:sz w:val="24"/>
                <w:szCs w:val="24"/>
              </w:rPr>
              <w:t>к</w:t>
            </w:r>
            <w:r w:rsidR="004B76D6" w:rsidRPr="00AF730C">
              <w:rPr>
                <w:rFonts w:ascii="Times New Roman" w:hAnsi="Times New Roman" w:cs="Times New Roman"/>
                <w:sz w:val="24"/>
                <w:szCs w:val="24"/>
              </w:rPr>
              <w:t>оординационного совета;</w:t>
            </w:r>
          </w:p>
          <w:p w:rsidR="00C47C97" w:rsidRPr="00AF730C" w:rsidRDefault="00C47C97" w:rsidP="00366AE3">
            <w:pPr>
              <w:pStyle w:val="ConsPlusNormal"/>
              <w:widowControl/>
              <w:tabs>
                <w:tab w:val="left" w:pos="8620"/>
              </w:tabs>
              <w:ind w:firstLine="0"/>
              <w:jc w:val="both"/>
              <w:rPr>
                <w:rFonts w:ascii="Times New Roman" w:hAnsi="Times New Roman" w:cs="Times New Roman"/>
                <w:sz w:val="24"/>
                <w:szCs w:val="24"/>
              </w:rPr>
            </w:pPr>
          </w:p>
        </w:tc>
      </w:tr>
      <w:tr w:rsidR="004B76D6" w:rsidRPr="00AF730C" w:rsidTr="005032B6">
        <w:trPr>
          <w:trHeight w:val="785"/>
        </w:trPr>
        <w:tc>
          <w:tcPr>
            <w:tcW w:w="3119" w:type="dxa"/>
            <w:hideMark/>
          </w:tcPr>
          <w:p w:rsidR="000D25D8" w:rsidRPr="00AF730C" w:rsidRDefault="00C47C97" w:rsidP="004E3B0D">
            <w:pPr>
              <w:pStyle w:val="ConsPlusNormal"/>
              <w:widowControl/>
              <w:tabs>
                <w:tab w:val="left" w:pos="8620"/>
              </w:tabs>
              <w:ind w:firstLine="0"/>
              <w:rPr>
                <w:rFonts w:ascii="Times New Roman" w:hAnsi="Times New Roman" w:cs="Times New Roman"/>
                <w:sz w:val="24"/>
                <w:szCs w:val="24"/>
              </w:rPr>
            </w:pPr>
            <w:r w:rsidRPr="00AF730C">
              <w:rPr>
                <w:rFonts w:ascii="Times New Roman" w:hAnsi="Times New Roman" w:cs="Times New Roman"/>
                <w:sz w:val="24"/>
                <w:szCs w:val="24"/>
              </w:rPr>
              <w:t xml:space="preserve">Квашнина </w:t>
            </w:r>
          </w:p>
          <w:p w:rsidR="004B76D6" w:rsidRPr="00AF730C" w:rsidRDefault="00C47C97" w:rsidP="004E3B0D">
            <w:pPr>
              <w:pStyle w:val="ConsPlusNormal"/>
              <w:widowControl/>
              <w:tabs>
                <w:tab w:val="left" w:pos="8620"/>
              </w:tabs>
              <w:ind w:firstLine="0"/>
              <w:rPr>
                <w:rFonts w:ascii="Times New Roman" w:hAnsi="Times New Roman" w:cs="Times New Roman"/>
                <w:sz w:val="24"/>
                <w:szCs w:val="24"/>
              </w:rPr>
            </w:pPr>
            <w:r w:rsidRPr="00AF730C">
              <w:rPr>
                <w:rFonts w:ascii="Times New Roman" w:hAnsi="Times New Roman" w:cs="Times New Roman"/>
                <w:sz w:val="24"/>
                <w:szCs w:val="24"/>
              </w:rPr>
              <w:t>Татьяна Васильевна</w:t>
            </w:r>
          </w:p>
        </w:tc>
        <w:tc>
          <w:tcPr>
            <w:tcW w:w="6520" w:type="dxa"/>
            <w:hideMark/>
          </w:tcPr>
          <w:p w:rsidR="004B76D6" w:rsidRPr="00AF730C" w:rsidRDefault="004B76D6" w:rsidP="00366AE3">
            <w:pPr>
              <w:pStyle w:val="ConsPlusNormal"/>
              <w:widowControl/>
              <w:tabs>
                <w:tab w:val="left" w:pos="8620"/>
              </w:tabs>
              <w:ind w:firstLine="0"/>
              <w:jc w:val="both"/>
              <w:rPr>
                <w:rFonts w:ascii="Times New Roman" w:hAnsi="Times New Roman" w:cs="Times New Roman"/>
                <w:sz w:val="24"/>
                <w:szCs w:val="24"/>
              </w:rPr>
            </w:pPr>
            <w:proofErr w:type="gramStart"/>
            <w:r w:rsidRPr="00AF730C">
              <w:rPr>
                <w:rFonts w:ascii="Times New Roman" w:hAnsi="Times New Roman" w:cs="Times New Roman"/>
                <w:sz w:val="24"/>
                <w:szCs w:val="24"/>
              </w:rPr>
              <w:t>главный</w:t>
            </w:r>
            <w:proofErr w:type="gramEnd"/>
            <w:r w:rsidRPr="00AF730C">
              <w:rPr>
                <w:rFonts w:ascii="Times New Roman" w:hAnsi="Times New Roman" w:cs="Times New Roman"/>
                <w:sz w:val="24"/>
                <w:szCs w:val="24"/>
              </w:rPr>
              <w:t xml:space="preserve"> специалист </w:t>
            </w:r>
            <w:r w:rsidR="00366AE3" w:rsidRPr="00AF730C">
              <w:rPr>
                <w:rFonts w:ascii="Times New Roman" w:hAnsi="Times New Roman" w:cs="Times New Roman"/>
                <w:sz w:val="24"/>
                <w:szCs w:val="24"/>
              </w:rPr>
              <w:t xml:space="preserve">правового отдела администрации Верхнетоемского муниципального </w:t>
            </w:r>
            <w:r w:rsidR="00071C00" w:rsidRPr="00AF730C">
              <w:rPr>
                <w:rFonts w:ascii="Times New Roman" w:hAnsi="Times New Roman" w:cs="Times New Roman"/>
                <w:sz w:val="24"/>
                <w:szCs w:val="24"/>
              </w:rPr>
              <w:t>округа</w:t>
            </w:r>
            <w:r w:rsidR="0030215E" w:rsidRPr="00AF730C">
              <w:rPr>
                <w:rFonts w:ascii="Times New Roman" w:hAnsi="Times New Roman" w:cs="Times New Roman"/>
                <w:sz w:val="24"/>
                <w:szCs w:val="24"/>
              </w:rPr>
              <w:t>,</w:t>
            </w:r>
            <w:r w:rsidR="00366AE3" w:rsidRPr="00AF730C">
              <w:rPr>
                <w:rFonts w:ascii="Times New Roman" w:hAnsi="Times New Roman" w:cs="Times New Roman"/>
                <w:sz w:val="24"/>
                <w:szCs w:val="24"/>
              </w:rPr>
              <w:t xml:space="preserve"> </w:t>
            </w:r>
            <w:r w:rsidRPr="00AF730C">
              <w:rPr>
                <w:rFonts w:ascii="Times New Roman" w:hAnsi="Times New Roman" w:cs="Times New Roman"/>
                <w:sz w:val="24"/>
                <w:szCs w:val="24"/>
              </w:rPr>
              <w:t>секретарь координационного совета.</w:t>
            </w:r>
          </w:p>
          <w:p w:rsidR="00C47C97" w:rsidRPr="00AF730C" w:rsidRDefault="00C47C97" w:rsidP="00366AE3">
            <w:pPr>
              <w:pStyle w:val="ConsPlusNormal"/>
              <w:widowControl/>
              <w:tabs>
                <w:tab w:val="left" w:pos="8620"/>
              </w:tabs>
              <w:ind w:firstLine="0"/>
              <w:jc w:val="both"/>
              <w:rPr>
                <w:rFonts w:ascii="Times New Roman" w:hAnsi="Times New Roman" w:cs="Times New Roman"/>
                <w:sz w:val="24"/>
                <w:szCs w:val="24"/>
              </w:rPr>
            </w:pPr>
          </w:p>
        </w:tc>
      </w:tr>
      <w:tr w:rsidR="004B76D6" w:rsidRPr="00AF730C" w:rsidTr="005032B6">
        <w:trPr>
          <w:trHeight w:val="439"/>
        </w:trPr>
        <w:tc>
          <w:tcPr>
            <w:tcW w:w="3119" w:type="dxa"/>
          </w:tcPr>
          <w:p w:rsidR="00C47C97" w:rsidRPr="00AF730C" w:rsidRDefault="00C47C97" w:rsidP="004E3B0D">
            <w:pPr>
              <w:pStyle w:val="ConsPlusNormal"/>
              <w:widowControl/>
              <w:tabs>
                <w:tab w:val="left" w:pos="8620"/>
              </w:tabs>
              <w:ind w:firstLine="0"/>
              <w:rPr>
                <w:rFonts w:ascii="Times New Roman" w:hAnsi="Times New Roman" w:cs="Times New Roman"/>
                <w:sz w:val="24"/>
                <w:szCs w:val="24"/>
              </w:rPr>
            </w:pPr>
          </w:p>
          <w:p w:rsidR="00B33B8A" w:rsidRPr="00AF730C" w:rsidRDefault="00B33B8A" w:rsidP="004E3B0D">
            <w:pPr>
              <w:pStyle w:val="ConsPlusNormal"/>
              <w:widowControl/>
              <w:tabs>
                <w:tab w:val="left" w:pos="8620"/>
              </w:tabs>
              <w:ind w:firstLine="0"/>
              <w:rPr>
                <w:rFonts w:ascii="Times New Roman" w:hAnsi="Times New Roman" w:cs="Times New Roman"/>
                <w:sz w:val="24"/>
                <w:szCs w:val="24"/>
              </w:rPr>
            </w:pPr>
          </w:p>
          <w:p w:rsidR="00B33B8A" w:rsidRPr="00AF730C" w:rsidRDefault="00797B71" w:rsidP="004E3B0D">
            <w:pPr>
              <w:pStyle w:val="ConsPlusNormal"/>
              <w:widowControl/>
              <w:tabs>
                <w:tab w:val="left" w:pos="8620"/>
              </w:tabs>
              <w:ind w:firstLine="0"/>
              <w:rPr>
                <w:rFonts w:ascii="Times New Roman" w:hAnsi="Times New Roman" w:cs="Times New Roman"/>
                <w:sz w:val="24"/>
                <w:szCs w:val="24"/>
              </w:rPr>
            </w:pPr>
            <w:r>
              <w:rPr>
                <w:rFonts w:ascii="Times New Roman" w:hAnsi="Times New Roman" w:cs="Times New Roman"/>
                <w:sz w:val="24"/>
                <w:szCs w:val="24"/>
              </w:rPr>
              <w:t>Карпунина Оксана Мирославовна</w:t>
            </w:r>
          </w:p>
          <w:p w:rsidR="00B33B8A" w:rsidRPr="00AF730C" w:rsidRDefault="00B33B8A" w:rsidP="004E3B0D">
            <w:pPr>
              <w:pStyle w:val="ConsPlusNormal"/>
              <w:widowControl/>
              <w:tabs>
                <w:tab w:val="left" w:pos="8620"/>
              </w:tabs>
              <w:ind w:firstLine="0"/>
              <w:rPr>
                <w:rFonts w:ascii="Times New Roman" w:hAnsi="Times New Roman" w:cs="Times New Roman"/>
                <w:sz w:val="24"/>
                <w:szCs w:val="24"/>
              </w:rPr>
            </w:pPr>
          </w:p>
        </w:tc>
        <w:tc>
          <w:tcPr>
            <w:tcW w:w="6520" w:type="dxa"/>
            <w:hideMark/>
          </w:tcPr>
          <w:p w:rsidR="004B76D6" w:rsidRPr="00AF730C" w:rsidRDefault="004B76D6" w:rsidP="00064DA2">
            <w:pPr>
              <w:pStyle w:val="ConsPlusNormal"/>
              <w:widowControl/>
              <w:tabs>
                <w:tab w:val="left" w:pos="8620"/>
              </w:tabs>
              <w:ind w:firstLine="0"/>
              <w:jc w:val="both"/>
              <w:rPr>
                <w:rFonts w:ascii="Times New Roman" w:hAnsi="Times New Roman" w:cs="Times New Roman"/>
                <w:sz w:val="24"/>
                <w:szCs w:val="24"/>
              </w:rPr>
            </w:pPr>
            <w:r w:rsidRPr="00AF730C">
              <w:rPr>
                <w:rFonts w:ascii="Times New Roman" w:hAnsi="Times New Roman" w:cs="Times New Roman"/>
                <w:sz w:val="24"/>
                <w:szCs w:val="24"/>
              </w:rPr>
              <w:t xml:space="preserve">Члены </w:t>
            </w:r>
            <w:r w:rsidR="00B96A34" w:rsidRPr="00AF730C">
              <w:rPr>
                <w:rFonts w:ascii="Times New Roman" w:hAnsi="Times New Roman" w:cs="Times New Roman"/>
                <w:sz w:val="24"/>
                <w:szCs w:val="24"/>
              </w:rPr>
              <w:t>к</w:t>
            </w:r>
            <w:r w:rsidRPr="00AF730C">
              <w:rPr>
                <w:rFonts w:ascii="Times New Roman" w:hAnsi="Times New Roman" w:cs="Times New Roman"/>
                <w:sz w:val="24"/>
                <w:szCs w:val="24"/>
              </w:rPr>
              <w:t>оординационного совета:</w:t>
            </w:r>
          </w:p>
          <w:p w:rsidR="00B33B8A" w:rsidRPr="00AF730C" w:rsidRDefault="00B33B8A" w:rsidP="00064DA2">
            <w:pPr>
              <w:pStyle w:val="ConsPlusNormal"/>
              <w:widowControl/>
              <w:tabs>
                <w:tab w:val="left" w:pos="8620"/>
              </w:tabs>
              <w:ind w:firstLine="0"/>
              <w:jc w:val="both"/>
              <w:rPr>
                <w:rFonts w:ascii="Times New Roman" w:hAnsi="Times New Roman" w:cs="Times New Roman"/>
                <w:sz w:val="24"/>
                <w:szCs w:val="24"/>
              </w:rPr>
            </w:pPr>
          </w:p>
          <w:p w:rsidR="00B33B8A" w:rsidRPr="00AF730C" w:rsidRDefault="00797B71" w:rsidP="00756375">
            <w:pPr>
              <w:pStyle w:val="ConsPlusNormal"/>
              <w:widowControl/>
              <w:tabs>
                <w:tab w:val="left" w:pos="862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начальник</w:t>
            </w:r>
            <w:proofErr w:type="gramEnd"/>
            <w:r>
              <w:rPr>
                <w:rFonts w:ascii="Times New Roman" w:hAnsi="Times New Roman" w:cs="Times New Roman"/>
                <w:sz w:val="24"/>
                <w:szCs w:val="24"/>
              </w:rPr>
              <w:t xml:space="preserve"> отдела экономики </w:t>
            </w:r>
            <w:r w:rsidRPr="00797B71">
              <w:rPr>
                <w:rFonts w:ascii="Times New Roman" w:hAnsi="Times New Roman" w:cs="Times New Roman"/>
                <w:sz w:val="24"/>
                <w:szCs w:val="24"/>
              </w:rPr>
              <w:t>администрации Верхнетоемского муниципального округа</w:t>
            </w:r>
            <w:r>
              <w:rPr>
                <w:rFonts w:ascii="Times New Roman" w:hAnsi="Times New Roman" w:cs="Times New Roman"/>
                <w:sz w:val="24"/>
                <w:szCs w:val="24"/>
              </w:rPr>
              <w:t>;</w:t>
            </w:r>
          </w:p>
        </w:tc>
      </w:tr>
      <w:tr w:rsidR="00A6382D" w:rsidRPr="00AF730C" w:rsidTr="005032B6">
        <w:trPr>
          <w:trHeight w:val="439"/>
        </w:trPr>
        <w:tc>
          <w:tcPr>
            <w:tcW w:w="3119" w:type="dxa"/>
          </w:tcPr>
          <w:p w:rsidR="00A6382D" w:rsidRPr="005032B6" w:rsidRDefault="00797B71" w:rsidP="005032B6">
            <w:pPr>
              <w:pStyle w:val="ConsPlusNormal"/>
              <w:widowControl/>
              <w:tabs>
                <w:tab w:val="left" w:pos="8620"/>
              </w:tabs>
              <w:ind w:firstLine="0"/>
              <w:rPr>
                <w:sz w:val="24"/>
                <w:szCs w:val="24"/>
              </w:rPr>
            </w:pPr>
            <w:r>
              <w:rPr>
                <w:rFonts w:ascii="Times New Roman" w:hAnsi="Times New Roman" w:cs="Times New Roman"/>
                <w:sz w:val="24"/>
                <w:szCs w:val="24"/>
              </w:rPr>
              <w:t>Джахбарова Елена Николаевна</w:t>
            </w:r>
          </w:p>
        </w:tc>
        <w:tc>
          <w:tcPr>
            <w:tcW w:w="6520" w:type="dxa"/>
          </w:tcPr>
          <w:p w:rsidR="005A6C23" w:rsidRDefault="00A6382D" w:rsidP="00AF730C">
            <w:pPr>
              <w:pStyle w:val="ConsPlusNormal"/>
              <w:widowControl/>
              <w:tabs>
                <w:tab w:val="left" w:pos="8620"/>
              </w:tabs>
              <w:ind w:firstLine="0"/>
              <w:jc w:val="both"/>
              <w:rPr>
                <w:rFonts w:ascii="Times New Roman" w:hAnsi="Times New Roman" w:cs="Times New Roman"/>
                <w:sz w:val="24"/>
                <w:szCs w:val="24"/>
              </w:rPr>
            </w:pPr>
            <w:proofErr w:type="gramStart"/>
            <w:r w:rsidRPr="00AF730C">
              <w:rPr>
                <w:rFonts w:ascii="Times New Roman" w:hAnsi="Times New Roman" w:cs="Times New Roman"/>
                <w:sz w:val="24"/>
                <w:szCs w:val="24"/>
              </w:rPr>
              <w:t>начальник</w:t>
            </w:r>
            <w:proofErr w:type="gramEnd"/>
            <w:r w:rsidRPr="00AF730C">
              <w:rPr>
                <w:rFonts w:ascii="Times New Roman" w:hAnsi="Times New Roman" w:cs="Times New Roman"/>
                <w:sz w:val="24"/>
                <w:szCs w:val="24"/>
              </w:rPr>
              <w:t xml:space="preserve"> Управления культуры, туризма, спорта и молодежной политики администрации Верхне</w:t>
            </w:r>
            <w:r w:rsidR="005032B6">
              <w:rPr>
                <w:rFonts w:ascii="Times New Roman" w:hAnsi="Times New Roman" w:cs="Times New Roman"/>
                <w:sz w:val="24"/>
                <w:szCs w:val="24"/>
              </w:rPr>
              <w:t>тоемского муниципального округа;</w:t>
            </w:r>
          </w:p>
          <w:p w:rsidR="005032B6" w:rsidRPr="00AF730C" w:rsidRDefault="005032B6" w:rsidP="00AF730C">
            <w:pPr>
              <w:pStyle w:val="ConsPlusNormal"/>
              <w:widowControl/>
              <w:tabs>
                <w:tab w:val="left" w:pos="8620"/>
              </w:tabs>
              <w:ind w:firstLine="0"/>
              <w:jc w:val="both"/>
              <w:rPr>
                <w:rFonts w:ascii="Times New Roman" w:hAnsi="Times New Roman" w:cs="Times New Roman"/>
                <w:sz w:val="24"/>
                <w:szCs w:val="24"/>
              </w:rPr>
            </w:pPr>
          </w:p>
        </w:tc>
      </w:tr>
      <w:tr w:rsidR="005A6C23" w:rsidRPr="00AF730C" w:rsidTr="005032B6">
        <w:trPr>
          <w:trHeight w:val="439"/>
        </w:trPr>
        <w:tc>
          <w:tcPr>
            <w:tcW w:w="3119" w:type="dxa"/>
          </w:tcPr>
          <w:p w:rsidR="005A6C23" w:rsidRDefault="005A6C23" w:rsidP="004E3B0D">
            <w:pPr>
              <w:pStyle w:val="ConsPlusNormal"/>
              <w:widowControl/>
              <w:tabs>
                <w:tab w:val="left" w:pos="8620"/>
              </w:tabs>
              <w:ind w:firstLine="0"/>
              <w:rPr>
                <w:rFonts w:ascii="Times New Roman" w:hAnsi="Times New Roman" w:cs="Times New Roman"/>
                <w:sz w:val="24"/>
                <w:szCs w:val="24"/>
              </w:rPr>
            </w:pPr>
            <w:r>
              <w:rPr>
                <w:rFonts w:ascii="Times New Roman" w:hAnsi="Times New Roman" w:cs="Times New Roman"/>
                <w:sz w:val="24"/>
                <w:szCs w:val="24"/>
              </w:rPr>
              <w:t xml:space="preserve">Приглашенные: </w:t>
            </w:r>
          </w:p>
          <w:p w:rsidR="005A6C23" w:rsidRPr="00AF730C" w:rsidRDefault="00797B71" w:rsidP="004E3B0D">
            <w:pPr>
              <w:pStyle w:val="ConsPlusNormal"/>
              <w:widowControl/>
              <w:tabs>
                <w:tab w:val="left" w:pos="8620"/>
              </w:tabs>
              <w:ind w:firstLine="0"/>
              <w:rPr>
                <w:rFonts w:ascii="Times New Roman" w:hAnsi="Times New Roman" w:cs="Times New Roman"/>
                <w:sz w:val="24"/>
                <w:szCs w:val="24"/>
              </w:rPr>
            </w:pPr>
            <w:r>
              <w:rPr>
                <w:rFonts w:ascii="Times New Roman" w:hAnsi="Times New Roman" w:cs="Times New Roman"/>
                <w:sz w:val="24"/>
                <w:szCs w:val="24"/>
              </w:rPr>
              <w:t>Дроздова Елена Александровна</w:t>
            </w:r>
          </w:p>
        </w:tc>
        <w:tc>
          <w:tcPr>
            <w:tcW w:w="6520" w:type="dxa"/>
          </w:tcPr>
          <w:p w:rsidR="005A6C23" w:rsidRDefault="005A6C23" w:rsidP="00AF730C">
            <w:pPr>
              <w:pStyle w:val="ConsPlusNormal"/>
              <w:widowControl/>
              <w:tabs>
                <w:tab w:val="left" w:pos="8620"/>
              </w:tabs>
              <w:ind w:firstLine="0"/>
              <w:jc w:val="both"/>
              <w:rPr>
                <w:rFonts w:ascii="Times New Roman" w:hAnsi="Times New Roman" w:cs="Times New Roman"/>
                <w:sz w:val="24"/>
                <w:szCs w:val="24"/>
              </w:rPr>
            </w:pPr>
          </w:p>
          <w:p w:rsidR="005A6C23" w:rsidRPr="00AF730C" w:rsidRDefault="00A420BB" w:rsidP="005032B6">
            <w:pPr>
              <w:pStyle w:val="ConsPlusNormal"/>
              <w:widowControl/>
              <w:tabs>
                <w:tab w:val="left" w:pos="8620"/>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главный</w:t>
            </w:r>
            <w:proofErr w:type="gramEnd"/>
            <w:r>
              <w:rPr>
                <w:rFonts w:ascii="Times New Roman" w:hAnsi="Times New Roman" w:cs="Times New Roman"/>
                <w:sz w:val="24"/>
                <w:szCs w:val="24"/>
              </w:rPr>
              <w:t xml:space="preserve"> специалист – эксперт отделения Фонда пенсионного и социального страхования РФ по Архангельской области и Ненецкому автономному округу, клиентская служба (на правах отдела) в Верхнетоемском муниципальном округе Архангельской области</w:t>
            </w:r>
          </w:p>
        </w:tc>
      </w:tr>
    </w:tbl>
    <w:p w:rsidR="00F4348B" w:rsidRPr="00AF730C" w:rsidRDefault="00F4348B" w:rsidP="004B76D6">
      <w:pPr>
        <w:shd w:val="clear" w:color="auto" w:fill="FFFFFF"/>
        <w:spacing w:line="302" w:lineRule="exact"/>
        <w:ind w:right="182"/>
        <w:jc w:val="center"/>
        <w:rPr>
          <w:color w:val="000000"/>
          <w:sz w:val="24"/>
          <w:szCs w:val="24"/>
        </w:rPr>
      </w:pPr>
    </w:p>
    <w:p w:rsidR="004B76D6" w:rsidRDefault="004B76D6" w:rsidP="004B76D6">
      <w:pPr>
        <w:shd w:val="clear" w:color="auto" w:fill="FFFFFF"/>
        <w:spacing w:line="302" w:lineRule="exact"/>
        <w:ind w:right="182"/>
        <w:jc w:val="center"/>
        <w:rPr>
          <w:color w:val="000000"/>
          <w:sz w:val="24"/>
          <w:szCs w:val="24"/>
        </w:rPr>
      </w:pPr>
      <w:r w:rsidRPr="00AF730C">
        <w:rPr>
          <w:color w:val="000000"/>
          <w:sz w:val="24"/>
          <w:szCs w:val="24"/>
        </w:rPr>
        <w:t>Повестка дня:</w:t>
      </w:r>
    </w:p>
    <w:p w:rsidR="00A420BB" w:rsidRPr="00AF730C" w:rsidRDefault="00A420BB" w:rsidP="004B76D6">
      <w:pPr>
        <w:shd w:val="clear" w:color="auto" w:fill="FFFFFF"/>
        <w:spacing w:line="302" w:lineRule="exact"/>
        <w:ind w:right="182"/>
        <w:jc w:val="center"/>
        <w:rPr>
          <w:color w:val="000000"/>
          <w:sz w:val="24"/>
          <w:szCs w:val="24"/>
          <w:u w:val="single"/>
        </w:rPr>
      </w:pPr>
    </w:p>
    <w:p w:rsidR="00A420BB" w:rsidRPr="00A420BB" w:rsidRDefault="00A420BB" w:rsidP="00A420BB">
      <w:pPr>
        <w:tabs>
          <w:tab w:val="left" w:pos="851"/>
        </w:tabs>
        <w:ind w:firstLine="709"/>
        <w:jc w:val="both"/>
        <w:rPr>
          <w:sz w:val="24"/>
          <w:szCs w:val="24"/>
        </w:rPr>
      </w:pPr>
      <w:r w:rsidRPr="00A420BB">
        <w:rPr>
          <w:sz w:val="24"/>
          <w:szCs w:val="24"/>
        </w:rPr>
        <w:t>1. Финансовое обеспечение в 2023 году предупредительных мер по сокращению производственного травматизма и профзаболеваний и санаторно-курортного лечения работников, занятых на работах с вредными и (или)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 осуществляющими свою деятельность на территории Верхнетоемского муниципального округа.</w:t>
      </w:r>
    </w:p>
    <w:p w:rsidR="00A420BB" w:rsidRPr="00A420BB" w:rsidRDefault="00A420BB" w:rsidP="00A420BB">
      <w:pPr>
        <w:tabs>
          <w:tab w:val="left" w:pos="851"/>
        </w:tabs>
        <w:ind w:firstLine="709"/>
        <w:jc w:val="both"/>
        <w:rPr>
          <w:sz w:val="24"/>
          <w:szCs w:val="24"/>
        </w:rPr>
      </w:pPr>
      <w:r w:rsidRPr="00A420BB">
        <w:rPr>
          <w:sz w:val="24"/>
          <w:szCs w:val="24"/>
        </w:rPr>
        <w:t>2. Подведение итогов «Год охраны труда» в Верхнетоемском муниципальном округе.</w:t>
      </w:r>
    </w:p>
    <w:p w:rsidR="005032B6" w:rsidRDefault="00A420BB" w:rsidP="00A420BB">
      <w:pPr>
        <w:tabs>
          <w:tab w:val="left" w:pos="851"/>
        </w:tabs>
        <w:ind w:firstLine="709"/>
        <w:jc w:val="both"/>
        <w:rPr>
          <w:sz w:val="24"/>
          <w:szCs w:val="24"/>
        </w:rPr>
      </w:pPr>
      <w:r w:rsidRPr="00A420BB">
        <w:rPr>
          <w:sz w:val="24"/>
          <w:szCs w:val="24"/>
        </w:rPr>
        <w:t>3. О плане работы координационного совета по охране труда при администрации Верхнетоемского муниципального округа на 2024 год.</w:t>
      </w:r>
    </w:p>
    <w:p w:rsidR="00A420BB" w:rsidRPr="00AF730C" w:rsidRDefault="00A420BB" w:rsidP="00A420BB">
      <w:pPr>
        <w:tabs>
          <w:tab w:val="left" w:pos="851"/>
        </w:tabs>
        <w:ind w:firstLine="709"/>
        <w:jc w:val="both"/>
        <w:rPr>
          <w:sz w:val="24"/>
          <w:szCs w:val="24"/>
        </w:rPr>
      </w:pPr>
    </w:p>
    <w:p w:rsidR="0022348C" w:rsidRPr="00AF730C" w:rsidRDefault="001E3065" w:rsidP="00E471E2">
      <w:pPr>
        <w:pStyle w:val="a9"/>
        <w:ind w:left="0" w:firstLine="708"/>
        <w:jc w:val="both"/>
        <w:rPr>
          <w:sz w:val="24"/>
          <w:szCs w:val="24"/>
        </w:rPr>
      </w:pPr>
      <w:r w:rsidRPr="00AF730C">
        <w:rPr>
          <w:sz w:val="24"/>
          <w:szCs w:val="24"/>
        </w:rPr>
        <w:t>Обухова О.И.</w:t>
      </w:r>
      <w:r w:rsidR="00167CD4" w:rsidRPr="00AF730C">
        <w:rPr>
          <w:sz w:val="24"/>
          <w:szCs w:val="24"/>
        </w:rPr>
        <w:t>:</w:t>
      </w:r>
      <w:r w:rsidR="0022348C" w:rsidRPr="00AF730C">
        <w:rPr>
          <w:sz w:val="24"/>
          <w:szCs w:val="24"/>
        </w:rPr>
        <w:t xml:space="preserve"> «В соответствии с </w:t>
      </w:r>
      <w:r w:rsidR="00B96A34" w:rsidRPr="00AF730C">
        <w:rPr>
          <w:sz w:val="24"/>
          <w:szCs w:val="24"/>
        </w:rPr>
        <w:t>Положением о координационном совете по охране труда при администрации Верхнетоемского муниципального округа, утвержденным постановление</w:t>
      </w:r>
      <w:r w:rsidR="005C25C3" w:rsidRPr="00AF730C">
        <w:rPr>
          <w:sz w:val="24"/>
          <w:szCs w:val="24"/>
        </w:rPr>
        <w:t>м</w:t>
      </w:r>
      <w:r w:rsidR="00B96A34" w:rsidRPr="00AF730C">
        <w:rPr>
          <w:sz w:val="24"/>
          <w:szCs w:val="24"/>
        </w:rPr>
        <w:t xml:space="preserve"> администрации Верхнетоемского муниципального округа</w:t>
      </w:r>
      <w:r w:rsidR="000B5A49" w:rsidRPr="00AF730C">
        <w:rPr>
          <w:sz w:val="24"/>
          <w:szCs w:val="24"/>
        </w:rPr>
        <w:t xml:space="preserve"> от 22 марта 2022 года № 12</w:t>
      </w:r>
      <w:r w:rsidR="00B96A34" w:rsidRPr="00AF730C">
        <w:rPr>
          <w:sz w:val="24"/>
          <w:szCs w:val="24"/>
        </w:rPr>
        <w:t>,</w:t>
      </w:r>
      <w:r w:rsidR="0022348C" w:rsidRPr="00AF730C">
        <w:rPr>
          <w:sz w:val="24"/>
          <w:szCs w:val="24"/>
        </w:rPr>
        <w:t xml:space="preserve"> заседание координационного совета считается правомочным, если на нем</w:t>
      </w:r>
      <w:r w:rsidR="005032B6">
        <w:rPr>
          <w:sz w:val="24"/>
          <w:szCs w:val="24"/>
        </w:rPr>
        <w:t xml:space="preserve"> </w:t>
      </w:r>
      <w:r w:rsidR="00F4348B" w:rsidRPr="00AF730C">
        <w:rPr>
          <w:sz w:val="24"/>
          <w:szCs w:val="24"/>
        </w:rPr>
        <w:t>п</w:t>
      </w:r>
      <w:r w:rsidR="0022348C" w:rsidRPr="00AF730C">
        <w:rPr>
          <w:sz w:val="24"/>
          <w:szCs w:val="24"/>
        </w:rPr>
        <w:t xml:space="preserve">рисутствуют более половины членов координационного совета. На сегодняшнем заседании присутствует </w:t>
      </w:r>
      <w:r w:rsidR="00A61549">
        <w:rPr>
          <w:sz w:val="24"/>
          <w:szCs w:val="24"/>
        </w:rPr>
        <w:t>4</w:t>
      </w:r>
      <w:r w:rsidR="0022348C" w:rsidRPr="00AF730C">
        <w:rPr>
          <w:sz w:val="24"/>
          <w:szCs w:val="24"/>
        </w:rPr>
        <w:t xml:space="preserve"> из </w:t>
      </w:r>
      <w:r w:rsidR="00AF730C" w:rsidRPr="00AF730C">
        <w:rPr>
          <w:sz w:val="24"/>
          <w:szCs w:val="24"/>
        </w:rPr>
        <w:t>7</w:t>
      </w:r>
      <w:r w:rsidR="0022348C" w:rsidRPr="00AF730C">
        <w:rPr>
          <w:sz w:val="24"/>
          <w:szCs w:val="24"/>
        </w:rPr>
        <w:t xml:space="preserve"> членов, </w:t>
      </w:r>
      <w:r w:rsidR="00926F6A" w:rsidRPr="00AF730C">
        <w:rPr>
          <w:sz w:val="24"/>
          <w:szCs w:val="24"/>
        </w:rPr>
        <w:t>координационный совет</w:t>
      </w:r>
      <w:r w:rsidR="0022348C" w:rsidRPr="00AF730C">
        <w:rPr>
          <w:sz w:val="24"/>
          <w:szCs w:val="24"/>
        </w:rPr>
        <w:t xml:space="preserve"> </w:t>
      </w:r>
      <w:r w:rsidR="008349B0" w:rsidRPr="00AF730C">
        <w:rPr>
          <w:sz w:val="24"/>
          <w:szCs w:val="24"/>
        </w:rPr>
        <w:t>считается правомочным принимать решения.»</w:t>
      </w:r>
    </w:p>
    <w:p w:rsidR="00BB3BD9" w:rsidRDefault="004B76D6" w:rsidP="00BB3BD9">
      <w:pPr>
        <w:ind w:firstLine="708"/>
        <w:jc w:val="both"/>
        <w:rPr>
          <w:sz w:val="24"/>
          <w:szCs w:val="24"/>
        </w:rPr>
      </w:pPr>
      <w:r w:rsidRPr="00AF730C">
        <w:rPr>
          <w:b/>
          <w:sz w:val="24"/>
          <w:szCs w:val="24"/>
        </w:rPr>
        <w:lastRenderedPageBreak/>
        <w:t xml:space="preserve">По </w:t>
      </w:r>
      <w:r w:rsidR="00D75A81" w:rsidRPr="00AF730C">
        <w:rPr>
          <w:b/>
          <w:sz w:val="24"/>
          <w:szCs w:val="24"/>
        </w:rPr>
        <w:t>первому</w:t>
      </w:r>
      <w:r w:rsidRPr="00AF730C">
        <w:rPr>
          <w:b/>
          <w:sz w:val="24"/>
          <w:szCs w:val="24"/>
        </w:rPr>
        <w:t xml:space="preserve"> вопросу </w:t>
      </w:r>
      <w:r w:rsidR="007B25DA" w:rsidRPr="00AF730C">
        <w:rPr>
          <w:b/>
          <w:sz w:val="24"/>
          <w:szCs w:val="24"/>
        </w:rPr>
        <w:t>повестки дня</w:t>
      </w:r>
      <w:r w:rsidR="007B25DA" w:rsidRPr="00AF730C">
        <w:rPr>
          <w:sz w:val="24"/>
          <w:szCs w:val="24"/>
        </w:rPr>
        <w:t xml:space="preserve"> </w:t>
      </w:r>
      <w:r w:rsidR="00BB3BD9">
        <w:rPr>
          <w:sz w:val="24"/>
          <w:szCs w:val="24"/>
        </w:rPr>
        <w:t xml:space="preserve">слово предоставлено </w:t>
      </w:r>
      <w:r w:rsidR="008D1D13">
        <w:rPr>
          <w:sz w:val="24"/>
          <w:szCs w:val="24"/>
        </w:rPr>
        <w:t>Дроздовой Е.А.</w:t>
      </w:r>
      <w:r w:rsidR="00AF730C" w:rsidRPr="00AF730C">
        <w:rPr>
          <w:sz w:val="24"/>
          <w:szCs w:val="24"/>
        </w:rPr>
        <w:t xml:space="preserve">, </w:t>
      </w:r>
      <w:r w:rsidR="008D1D13" w:rsidRPr="008D1D13">
        <w:rPr>
          <w:sz w:val="24"/>
          <w:szCs w:val="24"/>
        </w:rPr>
        <w:t>главный специалист – эксперт отделения Фонда пенсионного и социального страхования РФ по Архангельской области и Ненецкому автономному округу, клиентская служба (на правах отдела) в Верхнетоемском муниципальном округе Архангельской области</w:t>
      </w:r>
      <w:r w:rsidR="0093068F">
        <w:rPr>
          <w:sz w:val="24"/>
          <w:szCs w:val="24"/>
        </w:rPr>
        <w:t>,</w:t>
      </w:r>
      <w:r w:rsidR="00BB3BD9">
        <w:rPr>
          <w:sz w:val="24"/>
          <w:szCs w:val="24"/>
        </w:rPr>
        <w:t xml:space="preserve"> с </w:t>
      </w:r>
      <w:r w:rsidR="008D1D13">
        <w:rPr>
          <w:sz w:val="24"/>
          <w:szCs w:val="24"/>
        </w:rPr>
        <w:t>информацией</w:t>
      </w:r>
      <w:r w:rsidR="00BB3BD9">
        <w:rPr>
          <w:sz w:val="24"/>
          <w:szCs w:val="24"/>
        </w:rPr>
        <w:t xml:space="preserve"> «</w:t>
      </w:r>
      <w:r w:rsidR="008D1D13" w:rsidRPr="008D1D13">
        <w:rPr>
          <w:sz w:val="24"/>
          <w:szCs w:val="24"/>
        </w:rPr>
        <w:t>Финансовое обеспечение в 2023 году предупредительных мер по сокращению производственного травматизма и профзаболеваний и санаторно-курортного лечения работников, занятых на работах с вредными и (или)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 осуществляющими свою деятельность на территории Верхне</w:t>
      </w:r>
      <w:r w:rsidR="008D1D13">
        <w:rPr>
          <w:sz w:val="24"/>
          <w:szCs w:val="24"/>
        </w:rPr>
        <w:t>тоемского муниципального округа</w:t>
      </w:r>
      <w:r w:rsidR="00BB3BD9">
        <w:rPr>
          <w:sz w:val="24"/>
          <w:szCs w:val="24"/>
        </w:rPr>
        <w:t>»</w:t>
      </w:r>
      <w:r w:rsidR="0093068F">
        <w:rPr>
          <w:sz w:val="24"/>
          <w:szCs w:val="24"/>
        </w:rPr>
        <w:t>.</w:t>
      </w:r>
    </w:p>
    <w:p w:rsidR="0096213B" w:rsidRDefault="008D1D13" w:rsidP="0096213B">
      <w:pPr>
        <w:autoSpaceDE w:val="0"/>
        <w:autoSpaceDN w:val="0"/>
        <w:adjustRightInd w:val="0"/>
        <w:ind w:firstLine="709"/>
        <w:jc w:val="both"/>
        <w:rPr>
          <w:sz w:val="24"/>
          <w:szCs w:val="24"/>
        </w:rPr>
      </w:pPr>
      <w:r w:rsidRPr="00182C35">
        <w:rPr>
          <w:sz w:val="24"/>
          <w:szCs w:val="24"/>
        </w:rPr>
        <w:t>Дроздова Е.А.</w:t>
      </w:r>
      <w:r w:rsidR="00446AC3" w:rsidRPr="00182C35">
        <w:rPr>
          <w:sz w:val="24"/>
          <w:szCs w:val="24"/>
        </w:rPr>
        <w:t>: «</w:t>
      </w:r>
      <w:r w:rsidR="0096213B" w:rsidRPr="00B64368">
        <w:rPr>
          <w:sz w:val="24"/>
          <w:szCs w:val="24"/>
        </w:rPr>
        <w:t>Количество страхователей, получивших разрешение на финансовое обеспечение предупредительных мер по сокращению производственного травматизма и профессиональных заболеваний в разрезе по годам:</w:t>
      </w:r>
    </w:p>
    <w:p w:rsidR="0096213B" w:rsidRPr="00E1252E" w:rsidRDefault="0096213B" w:rsidP="0096213B">
      <w:pPr>
        <w:autoSpaceDE w:val="0"/>
        <w:autoSpaceDN w:val="0"/>
        <w:adjustRightInd w:val="0"/>
        <w:jc w:val="both"/>
        <w:rPr>
          <w:sz w:val="24"/>
          <w:szCs w:val="24"/>
        </w:rPr>
      </w:pPr>
    </w:p>
    <w:tbl>
      <w:tblPr>
        <w:tblStyle w:val="aa"/>
        <w:tblW w:w="0" w:type="auto"/>
        <w:tblLook w:val="04A0" w:firstRow="1" w:lastRow="0" w:firstColumn="1" w:lastColumn="0" w:noHBand="0" w:noVBand="1"/>
      </w:tblPr>
      <w:tblGrid>
        <w:gridCol w:w="2084"/>
        <w:gridCol w:w="957"/>
        <w:gridCol w:w="958"/>
        <w:gridCol w:w="958"/>
        <w:gridCol w:w="958"/>
        <w:gridCol w:w="958"/>
        <w:gridCol w:w="1035"/>
        <w:gridCol w:w="843"/>
        <w:gridCol w:w="876"/>
      </w:tblGrid>
      <w:tr w:rsidR="0096213B" w:rsidRPr="00E1252E" w:rsidTr="0096213B">
        <w:tc>
          <w:tcPr>
            <w:tcW w:w="2093" w:type="dxa"/>
          </w:tcPr>
          <w:p w:rsidR="0096213B" w:rsidRPr="00E1252E" w:rsidRDefault="0096213B" w:rsidP="0096213B">
            <w:pPr>
              <w:autoSpaceDE w:val="0"/>
              <w:autoSpaceDN w:val="0"/>
              <w:adjustRightInd w:val="0"/>
              <w:jc w:val="both"/>
              <w:rPr>
                <w:sz w:val="24"/>
                <w:szCs w:val="24"/>
              </w:rPr>
            </w:pPr>
            <w:r w:rsidRPr="00E1252E">
              <w:rPr>
                <w:sz w:val="24"/>
                <w:szCs w:val="24"/>
              </w:rPr>
              <w:t xml:space="preserve">Верхнетоемский </w:t>
            </w:r>
            <w:r>
              <w:rPr>
                <w:sz w:val="24"/>
                <w:szCs w:val="24"/>
              </w:rPr>
              <w:t>округ</w:t>
            </w:r>
          </w:p>
        </w:tc>
        <w:tc>
          <w:tcPr>
            <w:tcW w:w="979" w:type="dxa"/>
          </w:tcPr>
          <w:p w:rsidR="0096213B" w:rsidRPr="00E1252E" w:rsidRDefault="0096213B" w:rsidP="00A444BA">
            <w:pPr>
              <w:autoSpaceDE w:val="0"/>
              <w:autoSpaceDN w:val="0"/>
              <w:adjustRightInd w:val="0"/>
              <w:jc w:val="both"/>
              <w:rPr>
                <w:sz w:val="24"/>
                <w:szCs w:val="24"/>
              </w:rPr>
            </w:pPr>
            <w:r w:rsidRPr="00E1252E">
              <w:rPr>
                <w:sz w:val="24"/>
                <w:szCs w:val="24"/>
              </w:rPr>
              <w:t>2016</w:t>
            </w:r>
          </w:p>
        </w:tc>
        <w:tc>
          <w:tcPr>
            <w:tcW w:w="980" w:type="dxa"/>
          </w:tcPr>
          <w:p w:rsidR="0096213B" w:rsidRPr="00E1252E" w:rsidRDefault="0096213B" w:rsidP="00A444BA">
            <w:pPr>
              <w:autoSpaceDE w:val="0"/>
              <w:autoSpaceDN w:val="0"/>
              <w:adjustRightInd w:val="0"/>
              <w:jc w:val="both"/>
              <w:rPr>
                <w:sz w:val="24"/>
                <w:szCs w:val="24"/>
              </w:rPr>
            </w:pPr>
            <w:r w:rsidRPr="00E1252E">
              <w:rPr>
                <w:sz w:val="24"/>
                <w:szCs w:val="24"/>
              </w:rPr>
              <w:t>2017</w:t>
            </w:r>
          </w:p>
        </w:tc>
        <w:tc>
          <w:tcPr>
            <w:tcW w:w="980" w:type="dxa"/>
          </w:tcPr>
          <w:p w:rsidR="0096213B" w:rsidRPr="00E1252E" w:rsidRDefault="0096213B" w:rsidP="00A444BA">
            <w:pPr>
              <w:autoSpaceDE w:val="0"/>
              <w:autoSpaceDN w:val="0"/>
              <w:adjustRightInd w:val="0"/>
              <w:jc w:val="both"/>
              <w:rPr>
                <w:sz w:val="24"/>
                <w:szCs w:val="24"/>
              </w:rPr>
            </w:pPr>
            <w:r w:rsidRPr="00E1252E">
              <w:rPr>
                <w:sz w:val="24"/>
                <w:szCs w:val="24"/>
              </w:rPr>
              <w:t>2018</w:t>
            </w:r>
          </w:p>
        </w:tc>
        <w:tc>
          <w:tcPr>
            <w:tcW w:w="980" w:type="dxa"/>
          </w:tcPr>
          <w:p w:rsidR="0096213B" w:rsidRPr="00E1252E" w:rsidRDefault="0096213B" w:rsidP="00A444BA">
            <w:pPr>
              <w:autoSpaceDE w:val="0"/>
              <w:autoSpaceDN w:val="0"/>
              <w:adjustRightInd w:val="0"/>
              <w:jc w:val="both"/>
              <w:rPr>
                <w:sz w:val="24"/>
                <w:szCs w:val="24"/>
              </w:rPr>
            </w:pPr>
            <w:r w:rsidRPr="00E1252E">
              <w:rPr>
                <w:sz w:val="24"/>
                <w:szCs w:val="24"/>
              </w:rPr>
              <w:t>2019</w:t>
            </w:r>
          </w:p>
        </w:tc>
        <w:tc>
          <w:tcPr>
            <w:tcW w:w="980" w:type="dxa"/>
          </w:tcPr>
          <w:p w:rsidR="0096213B" w:rsidRPr="00E1252E" w:rsidRDefault="0096213B" w:rsidP="00A444BA">
            <w:pPr>
              <w:autoSpaceDE w:val="0"/>
              <w:autoSpaceDN w:val="0"/>
              <w:adjustRightInd w:val="0"/>
              <w:jc w:val="both"/>
              <w:rPr>
                <w:sz w:val="24"/>
                <w:szCs w:val="24"/>
              </w:rPr>
            </w:pPr>
            <w:r w:rsidRPr="00E1252E">
              <w:rPr>
                <w:sz w:val="24"/>
                <w:szCs w:val="24"/>
              </w:rPr>
              <w:t>2020</w:t>
            </w:r>
          </w:p>
        </w:tc>
        <w:tc>
          <w:tcPr>
            <w:tcW w:w="1053" w:type="dxa"/>
          </w:tcPr>
          <w:p w:rsidR="0096213B" w:rsidRPr="00E1252E" w:rsidRDefault="0096213B" w:rsidP="00A444BA">
            <w:pPr>
              <w:autoSpaceDE w:val="0"/>
              <w:autoSpaceDN w:val="0"/>
              <w:adjustRightInd w:val="0"/>
              <w:jc w:val="both"/>
              <w:rPr>
                <w:sz w:val="24"/>
                <w:szCs w:val="24"/>
              </w:rPr>
            </w:pPr>
            <w:r w:rsidRPr="00E1252E">
              <w:rPr>
                <w:sz w:val="24"/>
                <w:szCs w:val="24"/>
              </w:rPr>
              <w:t>2021</w:t>
            </w:r>
          </w:p>
        </w:tc>
        <w:tc>
          <w:tcPr>
            <w:tcW w:w="853" w:type="dxa"/>
          </w:tcPr>
          <w:p w:rsidR="0096213B" w:rsidRPr="00E1252E" w:rsidRDefault="0096213B" w:rsidP="00A444BA">
            <w:pPr>
              <w:autoSpaceDE w:val="0"/>
              <w:autoSpaceDN w:val="0"/>
              <w:adjustRightInd w:val="0"/>
              <w:jc w:val="both"/>
              <w:rPr>
                <w:sz w:val="24"/>
                <w:szCs w:val="24"/>
              </w:rPr>
            </w:pPr>
            <w:r w:rsidRPr="00E1252E">
              <w:rPr>
                <w:sz w:val="24"/>
                <w:szCs w:val="24"/>
              </w:rPr>
              <w:t>2022</w:t>
            </w:r>
          </w:p>
        </w:tc>
        <w:tc>
          <w:tcPr>
            <w:tcW w:w="729" w:type="dxa"/>
          </w:tcPr>
          <w:p w:rsidR="0096213B" w:rsidRPr="00E1252E" w:rsidRDefault="0096213B" w:rsidP="00A444BA">
            <w:pPr>
              <w:autoSpaceDE w:val="0"/>
              <w:autoSpaceDN w:val="0"/>
              <w:adjustRightInd w:val="0"/>
              <w:jc w:val="both"/>
              <w:rPr>
                <w:sz w:val="24"/>
                <w:szCs w:val="24"/>
              </w:rPr>
            </w:pPr>
            <w:r>
              <w:rPr>
                <w:sz w:val="24"/>
                <w:szCs w:val="24"/>
              </w:rPr>
              <w:t>2023</w:t>
            </w:r>
          </w:p>
        </w:tc>
      </w:tr>
      <w:tr w:rsidR="0096213B" w:rsidRPr="00E1252E" w:rsidTr="0096213B">
        <w:tc>
          <w:tcPr>
            <w:tcW w:w="2093" w:type="dxa"/>
          </w:tcPr>
          <w:p w:rsidR="0096213B" w:rsidRPr="00E1252E" w:rsidRDefault="0096213B" w:rsidP="00A444BA">
            <w:pPr>
              <w:autoSpaceDE w:val="0"/>
              <w:autoSpaceDN w:val="0"/>
              <w:adjustRightInd w:val="0"/>
              <w:jc w:val="both"/>
              <w:rPr>
                <w:sz w:val="24"/>
                <w:szCs w:val="24"/>
              </w:rPr>
            </w:pPr>
            <w:r w:rsidRPr="00E1252E">
              <w:rPr>
                <w:sz w:val="24"/>
                <w:szCs w:val="24"/>
              </w:rPr>
              <w:t>Количество страхователей</w:t>
            </w:r>
          </w:p>
        </w:tc>
        <w:tc>
          <w:tcPr>
            <w:tcW w:w="979" w:type="dxa"/>
          </w:tcPr>
          <w:p w:rsidR="0096213B" w:rsidRPr="00E1252E" w:rsidRDefault="0096213B" w:rsidP="00E450EB">
            <w:pPr>
              <w:autoSpaceDE w:val="0"/>
              <w:autoSpaceDN w:val="0"/>
              <w:adjustRightInd w:val="0"/>
              <w:jc w:val="center"/>
              <w:rPr>
                <w:sz w:val="24"/>
                <w:szCs w:val="24"/>
              </w:rPr>
            </w:pPr>
            <w:r w:rsidRPr="00E1252E">
              <w:rPr>
                <w:sz w:val="24"/>
                <w:szCs w:val="24"/>
              </w:rPr>
              <w:t>27</w:t>
            </w:r>
          </w:p>
        </w:tc>
        <w:tc>
          <w:tcPr>
            <w:tcW w:w="980" w:type="dxa"/>
          </w:tcPr>
          <w:p w:rsidR="0096213B" w:rsidRPr="00E1252E" w:rsidRDefault="0096213B" w:rsidP="00E450EB">
            <w:pPr>
              <w:autoSpaceDE w:val="0"/>
              <w:autoSpaceDN w:val="0"/>
              <w:adjustRightInd w:val="0"/>
              <w:jc w:val="center"/>
              <w:rPr>
                <w:sz w:val="24"/>
                <w:szCs w:val="24"/>
              </w:rPr>
            </w:pPr>
            <w:r w:rsidRPr="00E1252E">
              <w:rPr>
                <w:sz w:val="24"/>
                <w:szCs w:val="24"/>
              </w:rPr>
              <w:t>29</w:t>
            </w:r>
          </w:p>
        </w:tc>
        <w:tc>
          <w:tcPr>
            <w:tcW w:w="980" w:type="dxa"/>
          </w:tcPr>
          <w:p w:rsidR="0096213B" w:rsidRPr="00E1252E" w:rsidRDefault="0096213B" w:rsidP="00E450EB">
            <w:pPr>
              <w:autoSpaceDE w:val="0"/>
              <w:autoSpaceDN w:val="0"/>
              <w:adjustRightInd w:val="0"/>
              <w:jc w:val="center"/>
              <w:rPr>
                <w:sz w:val="24"/>
                <w:szCs w:val="24"/>
              </w:rPr>
            </w:pPr>
            <w:r w:rsidRPr="00E1252E">
              <w:rPr>
                <w:sz w:val="24"/>
                <w:szCs w:val="24"/>
              </w:rPr>
              <w:t>23</w:t>
            </w:r>
          </w:p>
        </w:tc>
        <w:tc>
          <w:tcPr>
            <w:tcW w:w="980" w:type="dxa"/>
          </w:tcPr>
          <w:p w:rsidR="0096213B" w:rsidRPr="00E1252E" w:rsidRDefault="0096213B" w:rsidP="00E450EB">
            <w:pPr>
              <w:autoSpaceDE w:val="0"/>
              <w:autoSpaceDN w:val="0"/>
              <w:adjustRightInd w:val="0"/>
              <w:jc w:val="center"/>
              <w:rPr>
                <w:sz w:val="24"/>
                <w:szCs w:val="24"/>
              </w:rPr>
            </w:pPr>
            <w:r w:rsidRPr="00E1252E">
              <w:rPr>
                <w:sz w:val="24"/>
                <w:szCs w:val="24"/>
              </w:rPr>
              <w:t>20</w:t>
            </w:r>
          </w:p>
        </w:tc>
        <w:tc>
          <w:tcPr>
            <w:tcW w:w="980" w:type="dxa"/>
          </w:tcPr>
          <w:p w:rsidR="0096213B" w:rsidRPr="00E1252E" w:rsidRDefault="0096213B" w:rsidP="00E450EB">
            <w:pPr>
              <w:autoSpaceDE w:val="0"/>
              <w:autoSpaceDN w:val="0"/>
              <w:adjustRightInd w:val="0"/>
              <w:jc w:val="center"/>
              <w:rPr>
                <w:sz w:val="24"/>
                <w:szCs w:val="24"/>
              </w:rPr>
            </w:pPr>
            <w:r w:rsidRPr="00E1252E">
              <w:rPr>
                <w:sz w:val="24"/>
                <w:szCs w:val="24"/>
              </w:rPr>
              <w:t>23</w:t>
            </w:r>
          </w:p>
        </w:tc>
        <w:tc>
          <w:tcPr>
            <w:tcW w:w="1053" w:type="dxa"/>
          </w:tcPr>
          <w:p w:rsidR="0096213B" w:rsidRPr="00E1252E" w:rsidRDefault="0096213B" w:rsidP="00E450EB">
            <w:pPr>
              <w:autoSpaceDE w:val="0"/>
              <w:autoSpaceDN w:val="0"/>
              <w:adjustRightInd w:val="0"/>
              <w:jc w:val="center"/>
              <w:rPr>
                <w:sz w:val="24"/>
                <w:szCs w:val="24"/>
              </w:rPr>
            </w:pPr>
            <w:r w:rsidRPr="00E1252E">
              <w:rPr>
                <w:sz w:val="24"/>
                <w:szCs w:val="24"/>
              </w:rPr>
              <w:t>27</w:t>
            </w:r>
          </w:p>
        </w:tc>
        <w:tc>
          <w:tcPr>
            <w:tcW w:w="853" w:type="dxa"/>
          </w:tcPr>
          <w:p w:rsidR="0096213B" w:rsidRPr="00E1252E" w:rsidRDefault="0096213B" w:rsidP="00E450EB">
            <w:pPr>
              <w:autoSpaceDE w:val="0"/>
              <w:autoSpaceDN w:val="0"/>
              <w:adjustRightInd w:val="0"/>
              <w:jc w:val="center"/>
              <w:rPr>
                <w:sz w:val="24"/>
                <w:szCs w:val="24"/>
              </w:rPr>
            </w:pPr>
            <w:r w:rsidRPr="00E1252E">
              <w:rPr>
                <w:sz w:val="24"/>
                <w:szCs w:val="24"/>
              </w:rPr>
              <w:t>22</w:t>
            </w:r>
          </w:p>
        </w:tc>
        <w:tc>
          <w:tcPr>
            <w:tcW w:w="729" w:type="dxa"/>
          </w:tcPr>
          <w:p w:rsidR="0096213B" w:rsidRPr="00E1252E" w:rsidRDefault="0096213B" w:rsidP="00E450EB">
            <w:pPr>
              <w:autoSpaceDE w:val="0"/>
              <w:autoSpaceDN w:val="0"/>
              <w:adjustRightInd w:val="0"/>
              <w:jc w:val="center"/>
              <w:rPr>
                <w:sz w:val="24"/>
                <w:szCs w:val="24"/>
              </w:rPr>
            </w:pPr>
            <w:r>
              <w:rPr>
                <w:sz w:val="24"/>
                <w:szCs w:val="24"/>
              </w:rPr>
              <w:t>15</w:t>
            </w:r>
          </w:p>
        </w:tc>
      </w:tr>
      <w:tr w:rsidR="0096213B" w:rsidRPr="00E1252E" w:rsidTr="0096213B">
        <w:tc>
          <w:tcPr>
            <w:tcW w:w="2093" w:type="dxa"/>
          </w:tcPr>
          <w:p w:rsidR="0096213B" w:rsidRPr="00E1252E" w:rsidRDefault="0096213B" w:rsidP="00A444BA">
            <w:pPr>
              <w:autoSpaceDE w:val="0"/>
              <w:autoSpaceDN w:val="0"/>
              <w:adjustRightInd w:val="0"/>
              <w:jc w:val="both"/>
              <w:rPr>
                <w:sz w:val="24"/>
                <w:szCs w:val="24"/>
              </w:rPr>
            </w:pPr>
            <w:r w:rsidRPr="00E1252E">
              <w:rPr>
                <w:sz w:val="24"/>
                <w:szCs w:val="24"/>
              </w:rPr>
              <w:t>Сумма обеспечительных мер, тыс. руб.</w:t>
            </w:r>
          </w:p>
        </w:tc>
        <w:tc>
          <w:tcPr>
            <w:tcW w:w="979" w:type="dxa"/>
          </w:tcPr>
          <w:p w:rsidR="0096213B" w:rsidRPr="00E1252E" w:rsidRDefault="0096213B" w:rsidP="00E450EB">
            <w:pPr>
              <w:autoSpaceDE w:val="0"/>
              <w:autoSpaceDN w:val="0"/>
              <w:adjustRightInd w:val="0"/>
              <w:jc w:val="center"/>
              <w:rPr>
                <w:sz w:val="24"/>
                <w:szCs w:val="24"/>
              </w:rPr>
            </w:pPr>
            <w:r w:rsidRPr="00E1252E">
              <w:rPr>
                <w:sz w:val="24"/>
                <w:szCs w:val="24"/>
              </w:rPr>
              <w:t>373,3</w:t>
            </w:r>
          </w:p>
        </w:tc>
        <w:tc>
          <w:tcPr>
            <w:tcW w:w="980" w:type="dxa"/>
          </w:tcPr>
          <w:p w:rsidR="0096213B" w:rsidRPr="00E1252E" w:rsidRDefault="0096213B" w:rsidP="00E450EB">
            <w:pPr>
              <w:autoSpaceDE w:val="0"/>
              <w:autoSpaceDN w:val="0"/>
              <w:adjustRightInd w:val="0"/>
              <w:jc w:val="center"/>
              <w:rPr>
                <w:sz w:val="24"/>
                <w:szCs w:val="24"/>
              </w:rPr>
            </w:pPr>
            <w:r w:rsidRPr="00E1252E">
              <w:rPr>
                <w:sz w:val="24"/>
                <w:szCs w:val="24"/>
              </w:rPr>
              <w:t>207,9</w:t>
            </w:r>
          </w:p>
        </w:tc>
        <w:tc>
          <w:tcPr>
            <w:tcW w:w="980" w:type="dxa"/>
          </w:tcPr>
          <w:p w:rsidR="0096213B" w:rsidRPr="00E1252E" w:rsidRDefault="0096213B" w:rsidP="00E450EB">
            <w:pPr>
              <w:autoSpaceDE w:val="0"/>
              <w:autoSpaceDN w:val="0"/>
              <w:adjustRightInd w:val="0"/>
              <w:jc w:val="center"/>
              <w:rPr>
                <w:sz w:val="24"/>
                <w:szCs w:val="24"/>
              </w:rPr>
            </w:pPr>
            <w:r w:rsidRPr="00E1252E">
              <w:rPr>
                <w:sz w:val="24"/>
                <w:szCs w:val="24"/>
              </w:rPr>
              <w:t>194,6</w:t>
            </w:r>
          </w:p>
        </w:tc>
        <w:tc>
          <w:tcPr>
            <w:tcW w:w="980" w:type="dxa"/>
          </w:tcPr>
          <w:p w:rsidR="0096213B" w:rsidRPr="00E1252E" w:rsidRDefault="0096213B" w:rsidP="00E450EB">
            <w:pPr>
              <w:autoSpaceDE w:val="0"/>
              <w:autoSpaceDN w:val="0"/>
              <w:adjustRightInd w:val="0"/>
              <w:jc w:val="center"/>
              <w:rPr>
                <w:sz w:val="24"/>
                <w:szCs w:val="24"/>
              </w:rPr>
            </w:pPr>
            <w:r w:rsidRPr="00E1252E">
              <w:rPr>
                <w:sz w:val="24"/>
                <w:szCs w:val="24"/>
              </w:rPr>
              <w:t>373,0</w:t>
            </w:r>
          </w:p>
        </w:tc>
        <w:tc>
          <w:tcPr>
            <w:tcW w:w="980" w:type="dxa"/>
          </w:tcPr>
          <w:p w:rsidR="0096213B" w:rsidRPr="00E1252E" w:rsidRDefault="0096213B" w:rsidP="00E450EB">
            <w:pPr>
              <w:autoSpaceDE w:val="0"/>
              <w:autoSpaceDN w:val="0"/>
              <w:adjustRightInd w:val="0"/>
              <w:jc w:val="center"/>
              <w:rPr>
                <w:sz w:val="24"/>
                <w:szCs w:val="24"/>
              </w:rPr>
            </w:pPr>
            <w:r w:rsidRPr="00E1252E">
              <w:rPr>
                <w:sz w:val="24"/>
                <w:szCs w:val="24"/>
              </w:rPr>
              <w:t>993,8</w:t>
            </w:r>
          </w:p>
        </w:tc>
        <w:tc>
          <w:tcPr>
            <w:tcW w:w="1053" w:type="dxa"/>
          </w:tcPr>
          <w:p w:rsidR="0096213B" w:rsidRPr="00E1252E" w:rsidRDefault="0096213B" w:rsidP="00E450EB">
            <w:pPr>
              <w:autoSpaceDE w:val="0"/>
              <w:autoSpaceDN w:val="0"/>
              <w:adjustRightInd w:val="0"/>
              <w:jc w:val="center"/>
              <w:rPr>
                <w:sz w:val="24"/>
                <w:szCs w:val="24"/>
              </w:rPr>
            </w:pPr>
            <w:r w:rsidRPr="00E1252E">
              <w:rPr>
                <w:sz w:val="24"/>
                <w:szCs w:val="24"/>
              </w:rPr>
              <w:t>1078,7</w:t>
            </w:r>
          </w:p>
        </w:tc>
        <w:tc>
          <w:tcPr>
            <w:tcW w:w="853" w:type="dxa"/>
          </w:tcPr>
          <w:p w:rsidR="0096213B" w:rsidRPr="00E1252E" w:rsidRDefault="0096213B" w:rsidP="00E450EB">
            <w:pPr>
              <w:autoSpaceDE w:val="0"/>
              <w:autoSpaceDN w:val="0"/>
              <w:adjustRightInd w:val="0"/>
              <w:jc w:val="center"/>
              <w:rPr>
                <w:sz w:val="24"/>
                <w:szCs w:val="24"/>
              </w:rPr>
            </w:pPr>
            <w:r w:rsidRPr="00E1252E">
              <w:rPr>
                <w:sz w:val="24"/>
                <w:szCs w:val="24"/>
              </w:rPr>
              <w:t>294,0</w:t>
            </w:r>
          </w:p>
        </w:tc>
        <w:tc>
          <w:tcPr>
            <w:tcW w:w="729" w:type="dxa"/>
          </w:tcPr>
          <w:p w:rsidR="0096213B" w:rsidRPr="00E1252E" w:rsidRDefault="0096213B" w:rsidP="00E450EB">
            <w:pPr>
              <w:autoSpaceDE w:val="0"/>
              <w:autoSpaceDN w:val="0"/>
              <w:adjustRightInd w:val="0"/>
              <w:jc w:val="center"/>
              <w:rPr>
                <w:sz w:val="24"/>
                <w:szCs w:val="24"/>
              </w:rPr>
            </w:pPr>
            <w:r>
              <w:rPr>
                <w:sz w:val="24"/>
                <w:szCs w:val="24"/>
              </w:rPr>
              <w:t>2053,8</w:t>
            </w:r>
          </w:p>
        </w:tc>
      </w:tr>
    </w:tbl>
    <w:p w:rsidR="0096213B" w:rsidRPr="000269DB" w:rsidRDefault="0096213B" w:rsidP="0096213B">
      <w:pPr>
        <w:autoSpaceDE w:val="0"/>
        <w:autoSpaceDN w:val="0"/>
        <w:adjustRightInd w:val="0"/>
        <w:jc w:val="both"/>
        <w:rPr>
          <w:sz w:val="24"/>
          <w:szCs w:val="24"/>
        </w:rPr>
      </w:pPr>
    </w:p>
    <w:p w:rsidR="00182C35" w:rsidRPr="00182C35" w:rsidRDefault="00182C35" w:rsidP="00182C35">
      <w:pPr>
        <w:autoSpaceDE w:val="0"/>
        <w:autoSpaceDN w:val="0"/>
        <w:adjustRightInd w:val="0"/>
        <w:ind w:firstLine="709"/>
        <w:jc w:val="both"/>
        <w:rPr>
          <w:sz w:val="24"/>
          <w:szCs w:val="24"/>
        </w:rPr>
      </w:pPr>
      <w:r w:rsidRPr="00182C35">
        <w:rPr>
          <w:sz w:val="24"/>
          <w:szCs w:val="24"/>
        </w:rPr>
        <w:t>За 2023 год 18 работодателей направили заявление на финансовое обеспечение предупредительных мер по охране труда за счет средств Социального фонда, из них 15 работодателей получили финансирование на сумму 2053,8 тыс. рублей, 3 работодателям не хватило финансирования на предупредительные меры из Социального фонда.</w:t>
      </w:r>
    </w:p>
    <w:p w:rsidR="00182C35" w:rsidRDefault="00182C35" w:rsidP="00182C35">
      <w:pPr>
        <w:autoSpaceDE w:val="0"/>
        <w:autoSpaceDN w:val="0"/>
        <w:adjustRightInd w:val="0"/>
        <w:ind w:firstLine="709"/>
        <w:jc w:val="both"/>
        <w:rPr>
          <w:sz w:val="24"/>
          <w:szCs w:val="24"/>
        </w:rPr>
      </w:pPr>
      <w:r w:rsidRPr="00182C35">
        <w:rPr>
          <w:sz w:val="24"/>
          <w:szCs w:val="24"/>
        </w:rPr>
        <w:t>В 2023 году, несмотря на то, что количество работодателей, которые воспользовались финансированием предупредительных мер из Социального фонда РФ, уменьшилось, отмечается общий рост суммы финансового обеспечения предупредительных мер по охране труда в сравнении с предыдущим годом на 1759,8 тыс. рублей.  Данное увеличение произошло за счет Верхнетоемского подразделения ООО ПКП «Титан», на который приходится основная сумма финансового обеспечения предупредительных мер - 1814,7 тыс. рублей из общей суммы 2053,8 тыс. рублей.</w:t>
      </w:r>
    </w:p>
    <w:p w:rsidR="0096213B" w:rsidRPr="00B64368" w:rsidRDefault="0096213B" w:rsidP="00182C35">
      <w:pPr>
        <w:autoSpaceDE w:val="0"/>
        <w:autoSpaceDN w:val="0"/>
        <w:adjustRightInd w:val="0"/>
        <w:ind w:firstLine="709"/>
        <w:jc w:val="both"/>
        <w:rPr>
          <w:sz w:val="24"/>
          <w:szCs w:val="24"/>
        </w:rPr>
      </w:pPr>
      <w:r w:rsidRPr="00B64368">
        <w:rPr>
          <w:sz w:val="24"/>
          <w:szCs w:val="24"/>
        </w:rPr>
        <w:t>Распределение средств, использованных на финансовое обеспечение предупредительных мер по сокращению производственного травматизма и профзаболеваний в 202</w:t>
      </w:r>
      <w:r>
        <w:rPr>
          <w:sz w:val="24"/>
          <w:szCs w:val="24"/>
        </w:rPr>
        <w:t>2</w:t>
      </w:r>
      <w:r w:rsidRPr="00B64368">
        <w:rPr>
          <w:sz w:val="24"/>
          <w:szCs w:val="24"/>
        </w:rPr>
        <w:t xml:space="preserve"> году:</w:t>
      </w:r>
    </w:p>
    <w:p w:rsidR="0096213B" w:rsidRPr="00B64368" w:rsidRDefault="0096213B" w:rsidP="0096213B">
      <w:pPr>
        <w:autoSpaceDE w:val="0"/>
        <w:autoSpaceDN w:val="0"/>
        <w:adjustRightInd w:val="0"/>
        <w:ind w:firstLine="709"/>
        <w:jc w:val="both"/>
        <w:rPr>
          <w:sz w:val="24"/>
          <w:szCs w:val="24"/>
        </w:rPr>
      </w:pPr>
      <w:proofErr w:type="gramStart"/>
      <w:r w:rsidRPr="00B64368">
        <w:rPr>
          <w:sz w:val="24"/>
          <w:szCs w:val="24"/>
        </w:rPr>
        <w:t>периодические</w:t>
      </w:r>
      <w:proofErr w:type="gramEnd"/>
      <w:r w:rsidRPr="00B64368">
        <w:rPr>
          <w:sz w:val="24"/>
          <w:szCs w:val="24"/>
        </w:rPr>
        <w:t xml:space="preserve"> медосмотры </w:t>
      </w:r>
      <w:r w:rsidR="00182C35">
        <w:rPr>
          <w:sz w:val="24"/>
          <w:szCs w:val="24"/>
        </w:rPr>
        <w:t>–</w:t>
      </w:r>
      <w:r w:rsidRPr="00B64368">
        <w:rPr>
          <w:sz w:val="24"/>
          <w:szCs w:val="24"/>
        </w:rPr>
        <w:t xml:space="preserve"> </w:t>
      </w:r>
      <w:r w:rsidR="00182C35">
        <w:rPr>
          <w:sz w:val="24"/>
          <w:szCs w:val="24"/>
        </w:rPr>
        <w:t>478,6</w:t>
      </w:r>
      <w:r w:rsidRPr="00B64368">
        <w:rPr>
          <w:sz w:val="24"/>
          <w:szCs w:val="24"/>
        </w:rPr>
        <w:t xml:space="preserve"> тыс. рублей;</w:t>
      </w:r>
    </w:p>
    <w:p w:rsidR="0096213B" w:rsidRPr="00B64368" w:rsidRDefault="0096213B" w:rsidP="0096213B">
      <w:pPr>
        <w:autoSpaceDE w:val="0"/>
        <w:autoSpaceDN w:val="0"/>
        <w:adjustRightInd w:val="0"/>
        <w:ind w:firstLine="709"/>
        <w:jc w:val="both"/>
        <w:rPr>
          <w:sz w:val="24"/>
          <w:szCs w:val="24"/>
        </w:rPr>
      </w:pPr>
      <w:proofErr w:type="gramStart"/>
      <w:r w:rsidRPr="00B64368">
        <w:rPr>
          <w:sz w:val="24"/>
          <w:szCs w:val="24"/>
        </w:rPr>
        <w:t>средства</w:t>
      </w:r>
      <w:proofErr w:type="gramEnd"/>
      <w:r w:rsidRPr="00B64368">
        <w:rPr>
          <w:sz w:val="24"/>
          <w:szCs w:val="24"/>
        </w:rPr>
        <w:t xml:space="preserve"> индивидуальной защиты </w:t>
      </w:r>
      <w:r w:rsidR="00182C35">
        <w:rPr>
          <w:sz w:val="24"/>
          <w:szCs w:val="24"/>
        </w:rPr>
        <w:t>–</w:t>
      </w:r>
      <w:r w:rsidRPr="00B64368">
        <w:rPr>
          <w:sz w:val="24"/>
          <w:szCs w:val="24"/>
        </w:rPr>
        <w:t xml:space="preserve"> </w:t>
      </w:r>
      <w:r w:rsidR="00182C35">
        <w:rPr>
          <w:sz w:val="24"/>
          <w:szCs w:val="24"/>
        </w:rPr>
        <w:t>678,1</w:t>
      </w:r>
      <w:r w:rsidRPr="00B64368">
        <w:rPr>
          <w:sz w:val="24"/>
          <w:szCs w:val="24"/>
        </w:rPr>
        <w:t xml:space="preserve"> тыс. рублей;</w:t>
      </w:r>
    </w:p>
    <w:p w:rsidR="0096213B" w:rsidRPr="00B64368" w:rsidRDefault="0096213B" w:rsidP="0096213B">
      <w:pPr>
        <w:autoSpaceDE w:val="0"/>
        <w:autoSpaceDN w:val="0"/>
        <w:adjustRightInd w:val="0"/>
        <w:ind w:firstLine="709"/>
        <w:jc w:val="both"/>
        <w:rPr>
          <w:sz w:val="24"/>
          <w:szCs w:val="24"/>
        </w:rPr>
      </w:pPr>
      <w:proofErr w:type="gramStart"/>
      <w:r w:rsidRPr="00B64368">
        <w:rPr>
          <w:sz w:val="24"/>
          <w:szCs w:val="24"/>
        </w:rPr>
        <w:t>специальная</w:t>
      </w:r>
      <w:proofErr w:type="gramEnd"/>
      <w:r w:rsidRPr="00B64368">
        <w:rPr>
          <w:sz w:val="24"/>
          <w:szCs w:val="24"/>
        </w:rPr>
        <w:t xml:space="preserve"> оценка условий труда -</w:t>
      </w:r>
      <w:r w:rsidR="00182C35">
        <w:rPr>
          <w:sz w:val="24"/>
          <w:szCs w:val="24"/>
        </w:rPr>
        <w:t>257,7</w:t>
      </w:r>
      <w:r w:rsidRPr="00B64368">
        <w:rPr>
          <w:sz w:val="24"/>
          <w:szCs w:val="24"/>
        </w:rPr>
        <w:t xml:space="preserve"> тыс. рублей;</w:t>
      </w:r>
    </w:p>
    <w:p w:rsidR="0096213B" w:rsidRDefault="0096213B" w:rsidP="0096213B">
      <w:pPr>
        <w:autoSpaceDE w:val="0"/>
        <w:autoSpaceDN w:val="0"/>
        <w:adjustRightInd w:val="0"/>
        <w:ind w:firstLine="709"/>
        <w:jc w:val="both"/>
        <w:rPr>
          <w:sz w:val="24"/>
          <w:szCs w:val="24"/>
        </w:rPr>
      </w:pPr>
      <w:proofErr w:type="gramStart"/>
      <w:r w:rsidRPr="00B64368">
        <w:rPr>
          <w:sz w:val="24"/>
          <w:szCs w:val="24"/>
        </w:rPr>
        <w:t>санаторно</w:t>
      </w:r>
      <w:proofErr w:type="gramEnd"/>
      <w:r w:rsidRPr="00B64368">
        <w:rPr>
          <w:sz w:val="24"/>
          <w:szCs w:val="24"/>
        </w:rPr>
        <w:t>-курортное лечение</w:t>
      </w:r>
      <w:r>
        <w:rPr>
          <w:sz w:val="24"/>
          <w:szCs w:val="24"/>
        </w:rPr>
        <w:t xml:space="preserve"> </w:t>
      </w:r>
      <w:r w:rsidR="00182C35">
        <w:rPr>
          <w:sz w:val="24"/>
          <w:szCs w:val="24"/>
        </w:rPr>
        <w:t>–</w:t>
      </w:r>
      <w:r w:rsidRPr="00B64368">
        <w:rPr>
          <w:sz w:val="24"/>
          <w:szCs w:val="24"/>
        </w:rPr>
        <w:t xml:space="preserve"> </w:t>
      </w:r>
      <w:r w:rsidR="00182C35">
        <w:rPr>
          <w:sz w:val="24"/>
          <w:szCs w:val="24"/>
        </w:rPr>
        <w:t>639,3 тыс. рублей.</w:t>
      </w:r>
    </w:p>
    <w:p w:rsidR="00182C35" w:rsidRPr="00B64368" w:rsidRDefault="00182C35" w:rsidP="0096213B">
      <w:pPr>
        <w:autoSpaceDE w:val="0"/>
        <w:autoSpaceDN w:val="0"/>
        <w:adjustRightInd w:val="0"/>
        <w:ind w:firstLine="709"/>
        <w:jc w:val="both"/>
        <w:rPr>
          <w:sz w:val="24"/>
          <w:szCs w:val="24"/>
        </w:rPr>
      </w:pPr>
    </w:p>
    <w:p w:rsidR="0096213B" w:rsidRDefault="00182C35" w:rsidP="0096213B">
      <w:pPr>
        <w:tabs>
          <w:tab w:val="left" w:pos="0"/>
        </w:tabs>
        <w:jc w:val="center"/>
        <w:rPr>
          <w:sz w:val="24"/>
          <w:szCs w:val="24"/>
        </w:rPr>
      </w:pPr>
      <w:r w:rsidRPr="00182C35">
        <w:rPr>
          <w:sz w:val="24"/>
          <w:szCs w:val="24"/>
        </w:rPr>
        <w:t>Структура работодателей, которые воспользовались финансовым обеспечением предупредительных мер по охране труда за 2021 – 2023 годы</w:t>
      </w:r>
    </w:p>
    <w:p w:rsidR="00182C35" w:rsidRDefault="00182C35" w:rsidP="0096213B">
      <w:pPr>
        <w:tabs>
          <w:tab w:val="left" w:pos="0"/>
        </w:tabs>
        <w:jc w:val="center"/>
        <w:rPr>
          <w:sz w:val="24"/>
          <w:szCs w:val="24"/>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803"/>
        <w:gridCol w:w="992"/>
        <w:gridCol w:w="851"/>
        <w:gridCol w:w="839"/>
        <w:gridCol w:w="1127"/>
        <w:gridCol w:w="869"/>
        <w:gridCol w:w="792"/>
        <w:gridCol w:w="909"/>
        <w:gridCol w:w="903"/>
      </w:tblGrid>
      <w:tr w:rsidR="00182C35" w:rsidTr="00C370FA">
        <w:trPr>
          <w:trHeight w:val="250"/>
        </w:trPr>
        <w:tc>
          <w:tcPr>
            <w:tcW w:w="1857" w:type="dxa"/>
            <w:vMerge w:val="restart"/>
            <w:shd w:val="clear" w:color="auto" w:fill="auto"/>
          </w:tcPr>
          <w:p w:rsidR="00182C35" w:rsidRPr="00F413E4" w:rsidRDefault="00182C35" w:rsidP="00C370FA">
            <w:pPr>
              <w:tabs>
                <w:tab w:val="left" w:pos="0"/>
              </w:tabs>
              <w:jc w:val="center"/>
              <w:rPr>
                <w:sz w:val="22"/>
                <w:szCs w:val="22"/>
              </w:rPr>
            </w:pPr>
          </w:p>
        </w:tc>
        <w:tc>
          <w:tcPr>
            <w:tcW w:w="2646" w:type="dxa"/>
            <w:gridSpan w:val="3"/>
            <w:shd w:val="clear" w:color="auto" w:fill="auto"/>
          </w:tcPr>
          <w:p w:rsidR="00182C35" w:rsidRPr="00F413E4" w:rsidRDefault="00182C35" w:rsidP="00C370FA">
            <w:pPr>
              <w:tabs>
                <w:tab w:val="left" w:pos="0"/>
              </w:tabs>
              <w:jc w:val="center"/>
              <w:rPr>
                <w:sz w:val="22"/>
                <w:szCs w:val="22"/>
              </w:rPr>
            </w:pPr>
            <w:r w:rsidRPr="00F413E4">
              <w:rPr>
                <w:sz w:val="22"/>
                <w:szCs w:val="22"/>
              </w:rPr>
              <w:t>2021 год</w:t>
            </w:r>
          </w:p>
        </w:tc>
        <w:tc>
          <w:tcPr>
            <w:tcW w:w="2835" w:type="dxa"/>
            <w:gridSpan w:val="3"/>
            <w:shd w:val="clear" w:color="auto" w:fill="auto"/>
          </w:tcPr>
          <w:p w:rsidR="00182C35" w:rsidRPr="00F413E4" w:rsidRDefault="00182C35" w:rsidP="00C370FA">
            <w:pPr>
              <w:tabs>
                <w:tab w:val="left" w:pos="0"/>
              </w:tabs>
              <w:jc w:val="center"/>
              <w:rPr>
                <w:sz w:val="22"/>
                <w:szCs w:val="22"/>
              </w:rPr>
            </w:pPr>
            <w:r w:rsidRPr="00F413E4">
              <w:rPr>
                <w:sz w:val="22"/>
                <w:szCs w:val="22"/>
              </w:rPr>
              <w:t>2022 год</w:t>
            </w:r>
          </w:p>
        </w:tc>
        <w:tc>
          <w:tcPr>
            <w:tcW w:w="2604" w:type="dxa"/>
            <w:gridSpan w:val="3"/>
          </w:tcPr>
          <w:p w:rsidR="00182C35" w:rsidRPr="00F413E4" w:rsidRDefault="00182C35" w:rsidP="00C370FA">
            <w:pPr>
              <w:tabs>
                <w:tab w:val="left" w:pos="0"/>
              </w:tabs>
              <w:jc w:val="center"/>
              <w:rPr>
                <w:sz w:val="22"/>
                <w:szCs w:val="22"/>
              </w:rPr>
            </w:pPr>
            <w:r w:rsidRPr="00F413E4">
              <w:rPr>
                <w:sz w:val="22"/>
                <w:szCs w:val="22"/>
              </w:rPr>
              <w:t>2023 год</w:t>
            </w:r>
          </w:p>
        </w:tc>
      </w:tr>
      <w:tr w:rsidR="00182C35" w:rsidTr="00C370FA">
        <w:trPr>
          <w:trHeight w:val="307"/>
        </w:trPr>
        <w:tc>
          <w:tcPr>
            <w:tcW w:w="1857" w:type="dxa"/>
            <w:vMerge/>
            <w:shd w:val="clear" w:color="auto" w:fill="auto"/>
          </w:tcPr>
          <w:p w:rsidR="00182C35" w:rsidRPr="00F413E4" w:rsidRDefault="00182C35" w:rsidP="00C370FA">
            <w:pPr>
              <w:tabs>
                <w:tab w:val="left" w:pos="0"/>
              </w:tabs>
              <w:jc w:val="center"/>
              <w:rPr>
                <w:sz w:val="22"/>
                <w:szCs w:val="22"/>
              </w:rPr>
            </w:pPr>
          </w:p>
        </w:tc>
        <w:tc>
          <w:tcPr>
            <w:tcW w:w="803" w:type="dxa"/>
            <w:shd w:val="clear" w:color="auto" w:fill="auto"/>
          </w:tcPr>
          <w:p w:rsidR="00182C35" w:rsidRPr="00F413E4" w:rsidRDefault="00182C35" w:rsidP="00C370FA">
            <w:pPr>
              <w:tabs>
                <w:tab w:val="left" w:pos="0"/>
              </w:tabs>
              <w:jc w:val="center"/>
              <w:rPr>
                <w:sz w:val="22"/>
                <w:szCs w:val="22"/>
              </w:rPr>
            </w:pPr>
            <w:proofErr w:type="gramStart"/>
            <w:r w:rsidRPr="00F413E4">
              <w:rPr>
                <w:sz w:val="22"/>
                <w:szCs w:val="22"/>
              </w:rPr>
              <w:t>количество</w:t>
            </w:r>
            <w:proofErr w:type="gramEnd"/>
          </w:p>
        </w:tc>
        <w:tc>
          <w:tcPr>
            <w:tcW w:w="992" w:type="dxa"/>
            <w:shd w:val="clear" w:color="auto" w:fill="auto"/>
          </w:tcPr>
          <w:p w:rsidR="00182C35" w:rsidRPr="00F413E4" w:rsidRDefault="00182C35" w:rsidP="00C370FA">
            <w:pPr>
              <w:tabs>
                <w:tab w:val="left" w:pos="0"/>
              </w:tabs>
              <w:jc w:val="center"/>
              <w:rPr>
                <w:sz w:val="22"/>
                <w:szCs w:val="22"/>
              </w:rPr>
            </w:pPr>
            <w:proofErr w:type="gramStart"/>
            <w:r w:rsidRPr="00F413E4">
              <w:rPr>
                <w:sz w:val="22"/>
                <w:szCs w:val="22"/>
              </w:rPr>
              <w:t>сумма</w:t>
            </w:r>
            <w:proofErr w:type="gramEnd"/>
            <w:r w:rsidRPr="00F413E4">
              <w:rPr>
                <w:sz w:val="22"/>
                <w:szCs w:val="22"/>
              </w:rPr>
              <w:t xml:space="preserve">, </w:t>
            </w:r>
          </w:p>
          <w:p w:rsidR="00182C35" w:rsidRPr="00F413E4" w:rsidRDefault="00182C35" w:rsidP="00C370FA">
            <w:pPr>
              <w:tabs>
                <w:tab w:val="left" w:pos="0"/>
              </w:tabs>
              <w:jc w:val="center"/>
              <w:rPr>
                <w:sz w:val="22"/>
                <w:szCs w:val="22"/>
              </w:rPr>
            </w:pPr>
            <w:r w:rsidRPr="00F413E4">
              <w:rPr>
                <w:sz w:val="22"/>
                <w:szCs w:val="22"/>
              </w:rPr>
              <w:t>тыс. рублей</w:t>
            </w:r>
          </w:p>
        </w:tc>
        <w:tc>
          <w:tcPr>
            <w:tcW w:w="851" w:type="dxa"/>
          </w:tcPr>
          <w:p w:rsidR="00182C35" w:rsidRPr="00F413E4" w:rsidRDefault="00182C35" w:rsidP="00C370FA">
            <w:pPr>
              <w:tabs>
                <w:tab w:val="left" w:pos="0"/>
              </w:tabs>
              <w:jc w:val="center"/>
              <w:rPr>
                <w:sz w:val="22"/>
                <w:szCs w:val="22"/>
              </w:rPr>
            </w:pPr>
            <w:proofErr w:type="gramStart"/>
            <w:r>
              <w:rPr>
                <w:sz w:val="22"/>
                <w:szCs w:val="22"/>
              </w:rPr>
              <w:t>в</w:t>
            </w:r>
            <w:proofErr w:type="gramEnd"/>
            <w:r>
              <w:rPr>
                <w:sz w:val="22"/>
                <w:szCs w:val="22"/>
              </w:rPr>
              <w:t xml:space="preserve"> % от общей суммы</w:t>
            </w:r>
          </w:p>
        </w:tc>
        <w:tc>
          <w:tcPr>
            <w:tcW w:w="839" w:type="dxa"/>
            <w:shd w:val="clear" w:color="auto" w:fill="auto"/>
          </w:tcPr>
          <w:p w:rsidR="00182C35" w:rsidRPr="00F413E4" w:rsidRDefault="00182C35" w:rsidP="00C370FA">
            <w:pPr>
              <w:tabs>
                <w:tab w:val="left" w:pos="0"/>
              </w:tabs>
              <w:jc w:val="center"/>
              <w:rPr>
                <w:sz w:val="22"/>
                <w:szCs w:val="22"/>
              </w:rPr>
            </w:pPr>
            <w:proofErr w:type="gramStart"/>
            <w:r w:rsidRPr="00F413E4">
              <w:rPr>
                <w:sz w:val="22"/>
                <w:szCs w:val="22"/>
              </w:rPr>
              <w:t>количество</w:t>
            </w:r>
            <w:proofErr w:type="gramEnd"/>
          </w:p>
        </w:tc>
        <w:tc>
          <w:tcPr>
            <w:tcW w:w="1127" w:type="dxa"/>
            <w:shd w:val="clear" w:color="auto" w:fill="auto"/>
          </w:tcPr>
          <w:p w:rsidR="00182C35" w:rsidRPr="00F413E4" w:rsidRDefault="00182C35" w:rsidP="00C370FA">
            <w:pPr>
              <w:tabs>
                <w:tab w:val="left" w:pos="0"/>
              </w:tabs>
              <w:jc w:val="center"/>
              <w:rPr>
                <w:sz w:val="22"/>
                <w:szCs w:val="22"/>
              </w:rPr>
            </w:pPr>
            <w:proofErr w:type="gramStart"/>
            <w:r w:rsidRPr="00F413E4">
              <w:rPr>
                <w:sz w:val="22"/>
                <w:szCs w:val="22"/>
              </w:rPr>
              <w:t>сумма</w:t>
            </w:r>
            <w:proofErr w:type="gramEnd"/>
            <w:r w:rsidRPr="00F413E4">
              <w:rPr>
                <w:sz w:val="22"/>
                <w:szCs w:val="22"/>
              </w:rPr>
              <w:t xml:space="preserve">, </w:t>
            </w:r>
          </w:p>
          <w:p w:rsidR="00182C35" w:rsidRPr="00F413E4" w:rsidRDefault="00182C35" w:rsidP="00C370FA">
            <w:pPr>
              <w:tabs>
                <w:tab w:val="left" w:pos="0"/>
              </w:tabs>
              <w:jc w:val="center"/>
              <w:rPr>
                <w:sz w:val="22"/>
                <w:szCs w:val="22"/>
              </w:rPr>
            </w:pPr>
            <w:r w:rsidRPr="00F413E4">
              <w:rPr>
                <w:sz w:val="22"/>
                <w:szCs w:val="22"/>
              </w:rPr>
              <w:t>тыс. рублей</w:t>
            </w:r>
          </w:p>
        </w:tc>
        <w:tc>
          <w:tcPr>
            <w:tcW w:w="869" w:type="dxa"/>
          </w:tcPr>
          <w:p w:rsidR="00182C35" w:rsidRPr="00F413E4" w:rsidRDefault="00182C35" w:rsidP="00C370FA">
            <w:pPr>
              <w:tabs>
                <w:tab w:val="left" w:pos="0"/>
              </w:tabs>
              <w:jc w:val="center"/>
              <w:rPr>
                <w:sz w:val="22"/>
                <w:szCs w:val="22"/>
              </w:rPr>
            </w:pPr>
            <w:proofErr w:type="gramStart"/>
            <w:r w:rsidRPr="00F413E4">
              <w:rPr>
                <w:sz w:val="22"/>
                <w:szCs w:val="22"/>
              </w:rPr>
              <w:t>в</w:t>
            </w:r>
            <w:proofErr w:type="gramEnd"/>
            <w:r w:rsidRPr="00F413E4">
              <w:rPr>
                <w:sz w:val="22"/>
                <w:szCs w:val="22"/>
              </w:rPr>
              <w:t xml:space="preserve"> % от общей суммы</w:t>
            </w:r>
          </w:p>
        </w:tc>
        <w:tc>
          <w:tcPr>
            <w:tcW w:w="792" w:type="dxa"/>
            <w:shd w:val="clear" w:color="auto" w:fill="auto"/>
          </w:tcPr>
          <w:p w:rsidR="00182C35" w:rsidRPr="00F413E4" w:rsidRDefault="00182C35" w:rsidP="00C370FA">
            <w:pPr>
              <w:tabs>
                <w:tab w:val="left" w:pos="0"/>
              </w:tabs>
              <w:jc w:val="center"/>
              <w:rPr>
                <w:sz w:val="22"/>
                <w:szCs w:val="22"/>
              </w:rPr>
            </w:pPr>
            <w:proofErr w:type="gramStart"/>
            <w:r w:rsidRPr="00F413E4">
              <w:rPr>
                <w:sz w:val="22"/>
                <w:szCs w:val="22"/>
              </w:rPr>
              <w:t>количество</w:t>
            </w:r>
            <w:proofErr w:type="gramEnd"/>
          </w:p>
        </w:tc>
        <w:tc>
          <w:tcPr>
            <w:tcW w:w="909" w:type="dxa"/>
            <w:shd w:val="clear" w:color="auto" w:fill="auto"/>
          </w:tcPr>
          <w:p w:rsidR="00182C35" w:rsidRPr="00F413E4" w:rsidRDefault="00182C35" w:rsidP="00C370FA">
            <w:pPr>
              <w:tabs>
                <w:tab w:val="left" w:pos="0"/>
              </w:tabs>
              <w:jc w:val="center"/>
              <w:rPr>
                <w:sz w:val="22"/>
                <w:szCs w:val="22"/>
              </w:rPr>
            </w:pPr>
            <w:proofErr w:type="gramStart"/>
            <w:r w:rsidRPr="00F413E4">
              <w:rPr>
                <w:sz w:val="22"/>
                <w:szCs w:val="22"/>
              </w:rPr>
              <w:t>сумма</w:t>
            </w:r>
            <w:proofErr w:type="gramEnd"/>
            <w:r w:rsidRPr="00F413E4">
              <w:rPr>
                <w:sz w:val="22"/>
                <w:szCs w:val="22"/>
              </w:rPr>
              <w:t xml:space="preserve">, </w:t>
            </w:r>
          </w:p>
          <w:p w:rsidR="00182C35" w:rsidRPr="00F413E4" w:rsidRDefault="00182C35" w:rsidP="00C370FA">
            <w:pPr>
              <w:tabs>
                <w:tab w:val="left" w:pos="0"/>
              </w:tabs>
              <w:jc w:val="center"/>
              <w:rPr>
                <w:sz w:val="22"/>
                <w:szCs w:val="22"/>
              </w:rPr>
            </w:pPr>
            <w:r w:rsidRPr="00F413E4">
              <w:rPr>
                <w:sz w:val="22"/>
                <w:szCs w:val="22"/>
              </w:rPr>
              <w:t>тыс. рублей</w:t>
            </w:r>
          </w:p>
        </w:tc>
        <w:tc>
          <w:tcPr>
            <w:tcW w:w="903" w:type="dxa"/>
          </w:tcPr>
          <w:p w:rsidR="00182C35" w:rsidRPr="00F413E4" w:rsidRDefault="00182C35" w:rsidP="00C370FA">
            <w:pPr>
              <w:tabs>
                <w:tab w:val="left" w:pos="0"/>
              </w:tabs>
              <w:ind w:hanging="197"/>
              <w:jc w:val="center"/>
              <w:rPr>
                <w:sz w:val="22"/>
                <w:szCs w:val="22"/>
              </w:rPr>
            </w:pPr>
            <w:proofErr w:type="gramStart"/>
            <w:r w:rsidRPr="00F413E4">
              <w:rPr>
                <w:sz w:val="22"/>
                <w:szCs w:val="22"/>
              </w:rPr>
              <w:t>в</w:t>
            </w:r>
            <w:proofErr w:type="gramEnd"/>
            <w:r w:rsidRPr="00F413E4">
              <w:rPr>
                <w:sz w:val="22"/>
                <w:szCs w:val="22"/>
              </w:rPr>
              <w:t xml:space="preserve"> % от общей суммы</w:t>
            </w:r>
          </w:p>
        </w:tc>
      </w:tr>
      <w:tr w:rsidR="00182C35" w:rsidTr="00C370FA">
        <w:tc>
          <w:tcPr>
            <w:tcW w:w="1857" w:type="dxa"/>
            <w:shd w:val="clear" w:color="auto" w:fill="auto"/>
          </w:tcPr>
          <w:p w:rsidR="00182C35" w:rsidRPr="00F413E4" w:rsidRDefault="00182C35" w:rsidP="00C370FA">
            <w:pPr>
              <w:tabs>
                <w:tab w:val="left" w:pos="0"/>
              </w:tabs>
              <w:jc w:val="center"/>
              <w:rPr>
                <w:sz w:val="22"/>
                <w:szCs w:val="22"/>
              </w:rPr>
            </w:pPr>
            <w:r w:rsidRPr="00F413E4">
              <w:rPr>
                <w:sz w:val="22"/>
                <w:szCs w:val="22"/>
              </w:rPr>
              <w:t>Муниципальные учреждения</w:t>
            </w:r>
          </w:p>
        </w:tc>
        <w:tc>
          <w:tcPr>
            <w:tcW w:w="803" w:type="dxa"/>
            <w:shd w:val="clear" w:color="auto" w:fill="auto"/>
          </w:tcPr>
          <w:p w:rsidR="00182C35" w:rsidRPr="00F413E4" w:rsidRDefault="00182C35" w:rsidP="00C370FA">
            <w:pPr>
              <w:tabs>
                <w:tab w:val="left" w:pos="0"/>
              </w:tabs>
              <w:jc w:val="center"/>
              <w:rPr>
                <w:sz w:val="22"/>
                <w:szCs w:val="22"/>
              </w:rPr>
            </w:pPr>
            <w:r w:rsidRPr="00F413E4">
              <w:rPr>
                <w:sz w:val="22"/>
                <w:szCs w:val="22"/>
              </w:rPr>
              <w:t>13</w:t>
            </w:r>
          </w:p>
        </w:tc>
        <w:tc>
          <w:tcPr>
            <w:tcW w:w="992" w:type="dxa"/>
            <w:shd w:val="clear" w:color="auto" w:fill="auto"/>
          </w:tcPr>
          <w:p w:rsidR="00182C35" w:rsidRPr="00F413E4" w:rsidRDefault="00182C35" w:rsidP="00C370FA">
            <w:pPr>
              <w:tabs>
                <w:tab w:val="left" w:pos="0"/>
              </w:tabs>
              <w:jc w:val="center"/>
              <w:rPr>
                <w:sz w:val="22"/>
                <w:szCs w:val="22"/>
              </w:rPr>
            </w:pPr>
            <w:r w:rsidRPr="00F413E4">
              <w:rPr>
                <w:sz w:val="22"/>
                <w:szCs w:val="22"/>
              </w:rPr>
              <w:t>142,1</w:t>
            </w:r>
          </w:p>
        </w:tc>
        <w:tc>
          <w:tcPr>
            <w:tcW w:w="851" w:type="dxa"/>
          </w:tcPr>
          <w:p w:rsidR="00182C35" w:rsidRPr="00E13CD1" w:rsidRDefault="00182C35" w:rsidP="00C370FA">
            <w:pPr>
              <w:tabs>
                <w:tab w:val="left" w:pos="0"/>
              </w:tabs>
              <w:jc w:val="center"/>
              <w:rPr>
                <w:sz w:val="22"/>
                <w:szCs w:val="22"/>
              </w:rPr>
            </w:pPr>
            <w:r>
              <w:rPr>
                <w:sz w:val="22"/>
                <w:szCs w:val="22"/>
              </w:rPr>
              <w:t>13,2</w:t>
            </w:r>
          </w:p>
        </w:tc>
        <w:tc>
          <w:tcPr>
            <w:tcW w:w="839" w:type="dxa"/>
            <w:shd w:val="clear" w:color="auto" w:fill="auto"/>
          </w:tcPr>
          <w:p w:rsidR="00182C35" w:rsidRPr="00F413E4" w:rsidRDefault="00182C35" w:rsidP="00C370FA">
            <w:pPr>
              <w:tabs>
                <w:tab w:val="left" w:pos="0"/>
              </w:tabs>
              <w:jc w:val="center"/>
              <w:rPr>
                <w:sz w:val="22"/>
                <w:szCs w:val="22"/>
              </w:rPr>
            </w:pPr>
            <w:r w:rsidRPr="00F413E4">
              <w:rPr>
                <w:sz w:val="22"/>
                <w:szCs w:val="22"/>
              </w:rPr>
              <w:t>11</w:t>
            </w:r>
          </w:p>
        </w:tc>
        <w:tc>
          <w:tcPr>
            <w:tcW w:w="1127" w:type="dxa"/>
            <w:shd w:val="clear" w:color="auto" w:fill="auto"/>
          </w:tcPr>
          <w:p w:rsidR="00182C35" w:rsidRPr="00F413E4" w:rsidRDefault="00182C35" w:rsidP="00C370FA">
            <w:pPr>
              <w:tabs>
                <w:tab w:val="left" w:pos="0"/>
              </w:tabs>
              <w:jc w:val="center"/>
              <w:rPr>
                <w:sz w:val="22"/>
                <w:szCs w:val="22"/>
              </w:rPr>
            </w:pPr>
            <w:r w:rsidRPr="00F413E4">
              <w:rPr>
                <w:sz w:val="22"/>
                <w:szCs w:val="22"/>
              </w:rPr>
              <w:t>119,8</w:t>
            </w:r>
          </w:p>
        </w:tc>
        <w:tc>
          <w:tcPr>
            <w:tcW w:w="869" w:type="dxa"/>
          </w:tcPr>
          <w:p w:rsidR="00182C35" w:rsidRPr="00E13CD1" w:rsidRDefault="00182C35" w:rsidP="00C370FA">
            <w:pPr>
              <w:tabs>
                <w:tab w:val="left" w:pos="0"/>
              </w:tabs>
              <w:jc w:val="center"/>
              <w:rPr>
                <w:sz w:val="22"/>
                <w:szCs w:val="22"/>
              </w:rPr>
            </w:pPr>
            <w:r w:rsidRPr="00E13CD1">
              <w:rPr>
                <w:sz w:val="22"/>
                <w:szCs w:val="22"/>
              </w:rPr>
              <w:t>2022</w:t>
            </w:r>
          </w:p>
        </w:tc>
        <w:tc>
          <w:tcPr>
            <w:tcW w:w="792" w:type="dxa"/>
          </w:tcPr>
          <w:p w:rsidR="00182C35" w:rsidRPr="00E13CD1" w:rsidRDefault="00182C35" w:rsidP="00C370FA">
            <w:pPr>
              <w:tabs>
                <w:tab w:val="left" w:pos="0"/>
              </w:tabs>
              <w:jc w:val="center"/>
              <w:rPr>
                <w:sz w:val="22"/>
                <w:szCs w:val="22"/>
              </w:rPr>
            </w:pPr>
            <w:r w:rsidRPr="00E13CD1">
              <w:rPr>
                <w:sz w:val="22"/>
                <w:szCs w:val="22"/>
              </w:rPr>
              <w:t>5</w:t>
            </w:r>
          </w:p>
        </w:tc>
        <w:tc>
          <w:tcPr>
            <w:tcW w:w="909" w:type="dxa"/>
          </w:tcPr>
          <w:p w:rsidR="00182C35" w:rsidRPr="00E13CD1" w:rsidRDefault="00182C35" w:rsidP="00C370FA">
            <w:pPr>
              <w:tabs>
                <w:tab w:val="left" w:pos="0"/>
              </w:tabs>
              <w:jc w:val="center"/>
              <w:rPr>
                <w:sz w:val="22"/>
                <w:szCs w:val="22"/>
              </w:rPr>
            </w:pPr>
            <w:r w:rsidRPr="00E13CD1">
              <w:rPr>
                <w:sz w:val="22"/>
                <w:szCs w:val="22"/>
              </w:rPr>
              <w:t>79</w:t>
            </w:r>
            <w:r>
              <w:rPr>
                <w:sz w:val="22"/>
                <w:szCs w:val="22"/>
              </w:rPr>
              <w:t>,9</w:t>
            </w:r>
          </w:p>
        </w:tc>
        <w:tc>
          <w:tcPr>
            <w:tcW w:w="903" w:type="dxa"/>
          </w:tcPr>
          <w:p w:rsidR="00182C35" w:rsidRPr="00E13CD1" w:rsidRDefault="00182C35" w:rsidP="00C370FA">
            <w:pPr>
              <w:tabs>
                <w:tab w:val="left" w:pos="0"/>
              </w:tabs>
              <w:jc w:val="center"/>
              <w:rPr>
                <w:sz w:val="22"/>
                <w:szCs w:val="22"/>
              </w:rPr>
            </w:pPr>
            <w:r>
              <w:rPr>
                <w:sz w:val="22"/>
                <w:szCs w:val="22"/>
              </w:rPr>
              <w:t>3,9</w:t>
            </w:r>
          </w:p>
        </w:tc>
      </w:tr>
      <w:tr w:rsidR="00182C35" w:rsidTr="00C370FA">
        <w:tc>
          <w:tcPr>
            <w:tcW w:w="1857" w:type="dxa"/>
            <w:shd w:val="clear" w:color="auto" w:fill="auto"/>
          </w:tcPr>
          <w:p w:rsidR="00182C35" w:rsidRPr="00F413E4" w:rsidRDefault="00182C35" w:rsidP="00C370FA">
            <w:pPr>
              <w:tabs>
                <w:tab w:val="left" w:pos="0"/>
              </w:tabs>
              <w:jc w:val="center"/>
              <w:rPr>
                <w:sz w:val="22"/>
                <w:szCs w:val="22"/>
              </w:rPr>
            </w:pPr>
            <w:r w:rsidRPr="00F413E4">
              <w:rPr>
                <w:sz w:val="22"/>
                <w:szCs w:val="22"/>
              </w:rPr>
              <w:t>Государственные (областные) учреждения</w:t>
            </w:r>
          </w:p>
        </w:tc>
        <w:tc>
          <w:tcPr>
            <w:tcW w:w="803" w:type="dxa"/>
            <w:shd w:val="clear" w:color="auto" w:fill="auto"/>
          </w:tcPr>
          <w:p w:rsidR="00182C35" w:rsidRPr="00F413E4" w:rsidRDefault="00182C35" w:rsidP="00C370FA">
            <w:pPr>
              <w:tabs>
                <w:tab w:val="left" w:pos="0"/>
              </w:tabs>
              <w:jc w:val="center"/>
              <w:rPr>
                <w:sz w:val="22"/>
                <w:szCs w:val="22"/>
              </w:rPr>
            </w:pPr>
            <w:r w:rsidRPr="00F413E4">
              <w:rPr>
                <w:sz w:val="22"/>
                <w:szCs w:val="22"/>
              </w:rPr>
              <w:t>3</w:t>
            </w:r>
          </w:p>
        </w:tc>
        <w:tc>
          <w:tcPr>
            <w:tcW w:w="992" w:type="dxa"/>
            <w:shd w:val="clear" w:color="auto" w:fill="auto"/>
          </w:tcPr>
          <w:p w:rsidR="00182C35" w:rsidRPr="00F413E4" w:rsidRDefault="00182C35" w:rsidP="00C370FA">
            <w:pPr>
              <w:tabs>
                <w:tab w:val="left" w:pos="0"/>
              </w:tabs>
              <w:jc w:val="center"/>
              <w:rPr>
                <w:sz w:val="22"/>
                <w:szCs w:val="22"/>
              </w:rPr>
            </w:pPr>
            <w:r w:rsidRPr="00F413E4">
              <w:rPr>
                <w:sz w:val="22"/>
                <w:szCs w:val="22"/>
              </w:rPr>
              <w:t>61,7</w:t>
            </w:r>
          </w:p>
        </w:tc>
        <w:tc>
          <w:tcPr>
            <w:tcW w:w="851" w:type="dxa"/>
          </w:tcPr>
          <w:p w:rsidR="00182C35" w:rsidRPr="00E13CD1" w:rsidRDefault="00182C35" w:rsidP="00C370FA">
            <w:pPr>
              <w:tabs>
                <w:tab w:val="left" w:pos="0"/>
              </w:tabs>
              <w:jc w:val="center"/>
              <w:rPr>
                <w:sz w:val="22"/>
                <w:szCs w:val="22"/>
              </w:rPr>
            </w:pPr>
            <w:r>
              <w:rPr>
                <w:sz w:val="22"/>
                <w:szCs w:val="22"/>
              </w:rPr>
              <w:t>5,7</w:t>
            </w:r>
          </w:p>
        </w:tc>
        <w:tc>
          <w:tcPr>
            <w:tcW w:w="839" w:type="dxa"/>
            <w:shd w:val="clear" w:color="auto" w:fill="auto"/>
          </w:tcPr>
          <w:p w:rsidR="00182C35" w:rsidRPr="00F413E4" w:rsidRDefault="00182C35" w:rsidP="00C370FA">
            <w:pPr>
              <w:tabs>
                <w:tab w:val="left" w:pos="0"/>
              </w:tabs>
              <w:jc w:val="center"/>
              <w:rPr>
                <w:sz w:val="22"/>
                <w:szCs w:val="22"/>
              </w:rPr>
            </w:pPr>
            <w:r w:rsidRPr="00F413E4">
              <w:rPr>
                <w:sz w:val="22"/>
                <w:szCs w:val="22"/>
              </w:rPr>
              <w:t>3</w:t>
            </w:r>
          </w:p>
        </w:tc>
        <w:tc>
          <w:tcPr>
            <w:tcW w:w="1127" w:type="dxa"/>
            <w:shd w:val="clear" w:color="auto" w:fill="auto"/>
          </w:tcPr>
          <w:p w:rsidR="00182C35" w:rsidRPr="00F413E4" w:rsidRDefault="00182C35" w:rsidP="00C370FA">
            <w:pPr>
              <w:tabs>
                <w:tab w:val="left" w:pos="0"/>
              </w:tabs>
              <w:jc w:val="center"/>
              <w:rPr>
                <w:sz w:val="22"/>
                <w:szCs w:val="22"/>
              </w:rPr>
            </w:pPr>
            <w:r w:rsidRPr="00F413E4">
              <w:rPr>
                <w:sz w:val="22"/>
                <w:szCs w:val="22"/>
              </w:rPr>
              <w:t>58,4</w:t>
            </w:r>
          </w:p>
        </w:tc>
        <w:tc>
          <w:tcPr>
            <w:tcW w:w="869" w:type="dxa"/>
          </w:tcPr>
          <w:p w:rsidR="00182C35" w:rsidRPr="00E13CD1" w:rsidRDefault="00182C35" w:rsidP="00C370FA">
            <w:pPr>
              <w:tabs>
                <w:tab w:val="left" w:pos="0"/>
              </w:tabs>
              <w:jc w:val="center"/>
              <w:rPr>
                <w:sz w:val="22"/>
                <w:szCs w:val="22"/>
              </w:rPr>
            </w:pPr>
            <w:r>
              <w:rPr>
                <w:sz w:val="22"/>
                <w:szCs w:val="22"/>
              </w:rPr>
              <w:t>40,7</w:t>
            </w:r>
          </w:p>
        </w:tc>
        <w:tc>
          <w:tcPr>
            <w:tcW w:w="792" w:type="dxa"/>
          </w:tcPr>
          <w:p w:rsidR="00182C35" w:rsidRPr="00E13CD1" w:rsidRDefault="00182C35" w:rsidP="00C370FA">
            <w:pPr>
              <w:tabs>
                <w:tab w:val="left" w:pos="0"/>
              </w:tabs>
              <w:jc w:val="center"/>
              <w:rPr>
                <w:sz w:val="22"/>
                <w:szCs w:val="22"/>
              </w:rPr>
            </w:pPr>
            <w:r w:rsidRPr="00E13CD1">
              <w:rPr>
                <w:sz w:val="22"/>
                <w:szCs w:val="22"/>
              </w:rPr>
              <w:t>2</w:t>
            </w:r>
          </w:p>
        </w:tc>
        <w:tc>
          <w:tcPr>
            <w:tcW w:w="909" w:type="dxa"/>
          </w:tcPr>
          <w:p w:rsidR="00182C35" w:rsidRPr="00E13CD1" w:rsidRDefault="00182C35" w:rsidP="00C370FA">
            <w:pPr>
              <w:tabs>
                <w:tab w:val="left" w:pos="0"/>
              </w:tabs>
              <w:jc w:val="center"/>
              <w:rPr>
                <w:sz w:val="22"/>
                <w:szCs w:val="22"/>
              </w:rPr>
            </w:pPr>
            <w:r w:rsidRPr="00E13CD1">
              <w:rPr>
                <w:sz w:val="22"/>
                <w:szCs w:val="22"/>
              </w:rPr>
              <w:t>58</w:t>
            </w:r>
            <w:r>
              <w:rPr>
                <w:sz w:val="22"/>
                <w:szCs w:val="22"/>
              </w:rPr>
              <w:t>,5</w:t>
            </w:r>
          </w:p>
        </w:tc>
        <w:tc>
          <w:tcPr>
            <w:tcW w:w="903" w:type="dxa"/>
          </w:tcPr>
          <w:p w:rsidR="00182C35" w:rsidRPr="00E13CD1" w:rsidRDefault="00182C35" w:rsidP="00C370FA">
            <w:pPr>
              <w:tabs>
                <w:tab w:val="left" w:pos="0"/>
              </w:tabs>
              <w:jc w:val="center"/>
              <w:rPr>
                <w:sz w:val="22"/>
                <w:szCs w:val="22"/>
              </w:rPr>
            </w:pPr>
            <w:r>
              <w:rPr>
                <w:sz w:val="22"/>
                <w:szCs w:val="22"/>
              </w:rPr>
              <w:t>2,8</w:t>
            </w:r>
          </w:p>
        </w:tc>
      </w:tr>
      <w:tr w:rsidR="00182C35" w:rsidTr="00C370FA">
        <w:tc>
          <w:tcPr>
            <w:tcW w:w="1857" w:type="dxa"/>
            <w:shd w:val="clear" w:color="auto" w:fill="auto"/>
          </w:tcPr>
          <w:p w:rsidR="00182C35" w:rsidRPr="00F413E4" w:rsidRDefault="00182C35" w:rsidP="00C370FA">
            <w:pPr>
              <w:tabs>
                <w:tab w:val="left" w:pos="0"/>
              </w:tabs>
              <w:jc w:val="center"/>
              <w:rPr>
                <w:sz w:val="22"/>
                <w:szCs w:val="22"/>
              </w:rPr>
            </w:pPr>
            <w:r w:rsidRPr="00F413E4">
              <w:rPr>
                <w:sz w:val="22"/>
                <w:szCs w:val="22"/>
              </w:rPr>
              <w:lastRenderedPageBreak/>
              <w:t>Хозяйственные</w:t>
            </w:r>
          </w:p>
        </w:tc>
        <w:tc>
          <w:tcPr>
            <w:tcW w:w="803" w:type="dxa"/>
            <w:shd w:val="clear" w:color="auto" w:fill="auto"/>
          </w:tcPr>
          <w:p w:rsidR="00182C35" w:rsidRPr="00F413E4" w:rsidRDefault="00182C35" w:rsidP="00C370FA">
            <w:pPr>
              <w:tabs>
                <w:tab w:val="left" w:pos="0"/>
              </w:tabs>
              <w:jc w:val="center"/>
              <w:rPr>
                <w:sz w:val="22"/>
                <w:szCs w:val="22"/>
              </w:rPr>
            </w:pPr>
            <w:r w:rsidRPr="00F413E4">
              <w:rPr>
                <w:sz w:val="22"/>
                <w:szCs w:val="22"/>
              </w:rPr>
              <w:t>11</w:t>
            </w:r>
          </w:p>
        </w:tc>
        <w:tc>
          <w:tcPr>
            <w:tcW w:w="992" w:type="dxa"/>
            <w:shd w:val="clear" w:color="auto" w:fill="auto"/>
          </w:tcPr>
          <w:p w:rsidR="00182C35" w:rsidRPr="00F413E4" w:rsidRDefault="00182C35" w:rsidP="00C370FA">
            <w:pPr>
              <w:tabs>
                <w:tab w:val="left" w:pos="0"/>
              </w:tabs>
              <w:jc w:val="center"/>
              <w:rPr>
                <w:sz w:val="22"/>
                <w:szCs w:val="22"/>
              </w:rPr>
            </w:pPr>
            <w:r w:rsidRPr="00F413E4">
              <w:rPr>
                <w:sz w:val="22"/>
                <w:szCs w:val="22"/>
              </w:rPr>
              <w:t>874,9</w:t>
            </w:r>
          </w:p>
        </w:tc>
        <w:tc>
          <w:tcPr>
            <w:tcW w:w="851" w:type="dxa"/>
          </w:tcPr>
          <w:p w:rsidR="00182C35" w:rsidRPr="00E13CD1" w:rsidRDefault="00182C35" w:rsidP="00C370FA">
            <w:pPr>
              <w:tabs>
                <w:tab w:val="left" w:pos="0"/>
              </w:tabs>
              <w:jc w:val="center"/>
              <w:rPr>
                <w:sz w:val="22"/>
                <w:szCs w:val="22"/>
              </w:rPr>
            </w:pPr>
            <w:r>
              <w:rPr>
                <w:sz w:val="22"/>
                <w:szCs w:val="22"/>
              </w:rPr>
              <w:t>81,1</w:t>
            </w:r>
          </w:p>
        </w:tc>
        <w:tc>
          <w:tcPr>
            <w:tcW w:w="839" w:type="dxa"/>
            <w:shd w:val="clear" w:color="auto" w:fill="auto"/>
          </w:tcPr>
          <w:p w:rsidR="00182C35" w:rsidRPr="00F413E4" w:rsidRDefault="00182C35" w:rsidP="00C370FA">
            <w:pPr>
              <w:tabs>
                <w:tab w:val="left" w:pos="0"/>
              </w:tabs>
              <w:jc w:val="center"/>
              <w:rPr>
                <w:sz w:val="22"/>
                <w:szCs w:val="22"/>
              </w:rPr>
            </w:pPr>
            <w:r w:rsidRPr="00F413E4">
              <w:rPr>
                <w:sz w:val="22"/>
                <w:szCs w:val="22"/>
              </w:rPr>
              <w:t>8</w:t>
            </w:r>
          </w:p>
        </w:tc>
        <w:tc>
          <w:tcPr>
            <w:tcW w:w="1127" w:type="dxa"/>
            <w:shd w:val="clear" w:color="auto" w:fill="auto"/>
          </w:tcPr>
          <w:p w:rsidR="00182C35" w:rsidRPr="00F413E4" w:rsidRDefault="00182C35" w:rsidP="00C370FA">
            <w:pPr>
              <w:tabs>
                <w:tab w:val="left" w:pos="0"/>
              </w:tabs>
              <w:jc w:val="center"/>
              <w:rPr>
                <w:sz w:val="22"/>
                <w:szCs w:val="22"/>
              </w:rPr>
            </w:pPr>
            <w:r w:rsidRPr="00F413E4">
              <w:rPr>
                <w:sz w:val="22"/>
                <w:szCs w:val="22"/>
              </w:rPr>
              <w:t>115,8</w:t>
            </w:r>
          </w:p>
        </w:tc>
        <w:tc>
          <w:tcPr>
            <w:tcW w:w="869" w:type="dxa"/>
          </w:tcPr>
          <w:p w:rsidR="00182C35" w:rsidRPr="00E13CD1" w:rsidRDefault="00182C35" w:rsidP="00C370FA">
            <w:pPr>
              <w:tabs>
                <w:tab w:val="left" w:pos="0"/>
              </w:tabs>
              <w:jc w:val="center"/>
              <w:rPr>
                <w:sz w:val="22"/>
                <w:szCs w:val="22"/>
              </w:rPr>
            </w:pPr>
            <w:r>
              <w:rPr>
                <w:sz w:val="22"/>
                <w:szCs w:val="22"/>
              </w:rPr>
              <w:t>19,9</w:t>
            </w:r>
          </w:p>
        </w:tc>
        <w:tc>
          <w:tcPr>
            <w:tcW w:w="792" w:type="dxa"/>
          </w:tcPr>
          <w:p w:rsidR="00182C35" w:rsidRPr="00E13CD1" w:rsidRDefault="00182C35" w:rsidP="00C370FA">
            <w:pPr>
              <w:tabs>
                <w:tab w:val="left" w:pos="0"/>
              </w:tabs>
              <w:jc w:val="center"/>
              <w:rPr>
                <w:sz w:val="22"/>
                <w:szCs w:val="22"/>
              </w:rPr>
            </w:pPr>
            <w:r w:rsidRPr="00E13CD1">
              <w:rPr>
                <w:sz w:val="22"/>
                <w:szCs w:val="22"/>
              </w:rPr>
              <w:t>8</w:t>
            </w:r>
          </w:p>
        </w:tc>
        <w:tc>
          <w:tcPr>
            <w:tcW w:w="909" w:type="dxa"/>
          </w:tcPr>
          <w:p w:rsidR="00182C35" w:rsidRPr="00E13CD1" w:rsidRDefault="00182C35" w:rsidP="00C370FA">
            <w:pPr>
              <w:tabs>
                <w:tab w:val="left" w:pos="0"/>
              </w:tabs>
              <w:jc w:val="center"/>
              <w:rPr>
                <w:sz w:val="22"/>
                <w:szCs w:val="22"/>
              </w:rPr>
            </w:pPr>
            <w:r w:rsidRPr="00E13CD1">
              <w:rPr>
                <w:sz w:val="22"/>
                <w:szCs w:val="22"/>
              </w:rPr>
              <w:t>1915</w:t>
            </w:r>
            <w:r>
              <w:rPr>
                <w:sz w:val="22"/>
                <w:szCs w:val="22"/>
              </w:rPr>
              <w:t>,</w:t>
            </w:r>
            <w:r w:rsidRPr="00E13CD1">
              <w:rPr>
                <w:sz w:val="22"/>
                <w:szCs w:val="22"/>
              </w:rPr>
              <w:t>4</w:t>
            </w:r>
          </w:p>
        </w:tc>
        <w:tc>
          <w:tcPr>
            <w:tcW w:w="903" w:type="dxa"/>
          </w:tcPr>
          <w:p w:rsidR="00182C35" w:rsidRPr="00E13CD1" w:rsidRDefault="00182C35" w:rsidP="00C370FA">
            <w:pPr>
              <w:tabs>
                <w:tab w:val="left" w:pos="0"/>
              </w:tabs>
              <w:jc w:val="center"/>
              <w:rPr>
                <w:sz w:val="22"/>
                <w:szCs w:val="22"/>
              </w:rPr>
            </w:pPr>
            <w:r>
              <w:rPr>
                <w:sz w:val="22"/>
                <w:szCs w:val="22"/>
              </w:rPr>
              <w:t>93,3</w:t>
            </w:r>
          </w:p>
        </w:tc>
      </w:tr>
      <w:tr w:rsidR="00182C35" w:rsidTr="00C370FA">
        <w:tc>
          <w:tcPr>
            <w:tcW w:w="1857" w:type="dxa"/>
            <w:shd w:val="clear" w:color="auto" w:fill="auto"/>
          </w:tcPr>
          <w:p w:rsidR="00182C35" w:rsidRPr="00F413E4" w:rsidRDefault="00182C35" w:rsidP="00C370FA">
            <w:pPr>
              <w:tabs>
                <w:tab w:val="left" w:pos="0"/>
              </w:tabs>
              <w:jc w:val="center"/>
              <w:rPr>
                <w:b/>
                <w:sz w:val="22"/>
                <w:szCs w:val="22"/>
              </w:rPr>
            </w:pPr>
            <w:r w:rsidRPr="00F413E4">
              <w:rPr>
                <w:b/>
                <w:sz w:val="22"/>
                <w:szCs w:val="22"/>
              </w:rPr>
              <w:t>Всего</w:t>
            </w:r>
          </w:p>
        </w:tc>
        <w:tc>
          <w:tcPr>
            <w:tcW w:w="803" w:type="dxa"/>
            <w:shd w:val="clear" w:color="auto" w:fill="auto"/>
          </w:tcPr>
          <w:p w:rsidR="00182C35" w:rsidRPr="00F413E4" w:rsidRDefault="00182C35" w:rsidP="00C370FA">
            <w:pPr>
              <w:tabs>
                <w:tab w:val="left" w:pos="0"/>
              </w:tabs>
              <w:jc w:val="center"/>
              <w:rPr>
                <w:b/>
                <w:sz w:val="22"/>
                <w:szCs w:val="22"/>
              </w:rPr>
            </w:pPr>
            <w:r w:rsidRPr="00F413E4">
              <w:rPr>
                <w:b/>
                <w:sz w:val="22"/>
                <w:szCs w:val="22"/>
              </w:rPr>
              <w:t>27</w:t>
            </w:r>
          </w:p>
        </w:tc>
        <w:tc>
          <w:tcPr>
            <w:tcW w:w="992" w:type="dxa"/>
            <w:shd w:val="clear" w:color="auto" w:fill="auto"/>
          </w:tcPr>
          <w:p w:rsidR="00182C35" w:rsidRPr="00F413E4" w:rsidRDefault="00182C35" w:rsidP="00C370FA">
            <w:pPr>
              <w:tabs>
                <w:tab w:val="left" w:pos="0"/>
              </w:tabs>
              <w:jc w:val="center"/>
              <w:rPr>
                <w:b/>
                <w:sz w:val="22"/>
                <w:szCs w:val="22"/>
              </w:rPr>
            </w:pPr>
            <w:r w:rsidRPr="00F413E4">
              <w:rPr>
                <w:b/>
                <w:sz w:val="22"/>
                <w:szCs w:val="22"/>
              </w:rPr>
              <w:t>1078,7</w:t>
            </w:r>
          </w:p>
        </w:tc>
        <w:tc>
          <w:tcPr>
            <w:tcW w:w="851" w:type="dxa"/>
          </w:tcPr>
          <w:p w:rsidR="00182C35" w:rsidRPr="00E13CD1" w:rsidRDefault="00182C35" w:rsidP="00C370FA">
            <w:pPr>
              <w:tabs>
                <w:tab w:val="left" w:pos="0"/>
              </w:tabs>
              <w:jc w:val="center"/>
              <w:rPr>
                <w:b/>
                <w:sz w:val="22"/>
                <w:szCs w:val="22"/>
              </w:rPr>
            </w:pPr>
            <w:r>
              <w:rPr>
                <w:b/>
                <w:sz w:val="22"/>
                <w:szCs w:val="22"/>
              </w:rPr>
              <w:t>100</w:t>
            </w:r>
          </w:p>
        </w:tc>
        <w:tc>
          <w:tcPr>
            <w:tcW w:w="839" w:type="dxa"/>
            <w:shd w:val="clear" w:color="auto" w:fill="auto"/>
          </w:tcPr>
          <w:p w:rsidR="00182C35" w:rsidRPr="00F413E4" w:rsidRDefault="00182C35" w:rsidP="00C370FA">
            <w:pPr>
              <w:tabs>
                <w:tab w:val="left" w:pos="0"/>
              </w:tabs>
              <w:jc w:val="center"/>
              <w:rPr>
                <w:b/>
                <w:sz w:val="22"/>
                <w:szCs w:val="22"/>
              </w:rPr>
            </w:pPr>
            <w:r w:rsidRPr="00F413E4">
              <w:rPr>
                <w:b/>
                <w:sz w:val="22"/>
                <w:szCs w:val="22"/>
              </w:rPr>
              <w:t>22</w:t>
            </w:r>
          </w:p>
        </w:tc>
        <w:tc>
          <w:tcPr>
            <w:tcW w:w="1127" w:type="dxa"/>
            <w:shd w:val="clear" w:color="auto" w:fill="auto"/>
          </w:tcPr>
          <w:p w:rsidR="00182C35" w:rsidRPr="00F413E4" w:rsidRDefault="00182C35" w:rsidP="00C370FA">
            <w:pPr>
              <w:tabs>
                <w:tab w:val="left" w:pos="0"/>
              </w:tabs>
              <w:jc w:val="center"/>
              <w:rPr>
                <w:b/>
                <w:sz w:val="22"/>
                <w:szCs w:val="22"/>
              </w:rPr>
            </w:pPr>
            <w:r w:rsidRPr="00F413E4">
              <w:rPr>
                <w:b/>
                <w:sz w:val="22"/>
                <w:szCs w:val="22"/>
              </w:rPr>
              <w:t>294,0</w:t>
            </w:r>
          </w:p>
        </w:tc>
        <w:tc>
          <w:tcPr>
            <w:tcW w:w="869" w:type="dxa"/>
          </w:tcPr>
          <w:p w:rsidR="00182C35" w:rsidRPr="00E13CD1" w:rsidRDefault="00182C35" w:rsidP="00C370FA">
            <w:pPr>
              <w:tabs>
                <w:tab w:val="left" w:pos="0"/>
              </w:tabs>
              <w:jc w:val="center"/>
              <w:rPr>
                <w:sz w:val="22"/>
                <w:szCs w:val="22"/>
              </w:rPr>
            </w:pPr>
            <w:r>
              <w:rPr>
                <w:sz w:val="22"/>
                <w:szCs w:val="22"/>
              </w:rPr>
              <w:t>39,4</w:t>
            </w:r>
          </w:p>
        </w:tc>
        <w:tc>
          <w:tcPr>
            <w:tcW w:w="792" w:type="dxa"/>
          </w:tcPr>
          <w:p w:rsidR="00182C35" w:rsidRPr="00F413E4" w:rsidRDefault="00182C35" w:rsidP="00C370FA">
            <w:pPr>
              <w:tabs>
                <w:tab w:val="left" w:pos="0"/>
              </w:tabs>
              <w:jc w:val="center"/>
              <w:rPr>
                <w:b/>
                <w:sz w:val="22"/>
                <w:szCs w:val="22"/>
              </w:rPr>
            </w:pPr>
            <w:r w:rsidRPr="00F413E4">
              <w:rPr>
                <w:b/>
                <w:sz w:val="22"/>
                <w:szCs w:val="22"/>
              </w:rPr>
              <w:t>15</w:t>
            </w:r>
          </w:p>
        </w:tc>
        <w:tc>
          <w:tcPr>
            <w:tcW w:w="909" w:type="dxa"/>
          </w:tcPr>
          <w:p w:rsidR="00182C35" w:rsidRPr="00E13CD1" w:rsidRDefault="00182C35" w:rsidP="00C370FA">
            <w:pPr>
              <w:tabs>
                <w:tab w:val="left" w:pos="0"/>
              </w:tabs>
              <w:jc w:val="center"/>
              <w:rPr>
                <w:b/>
                <w:sz w:val="22"/>
                <w:szCs w:val="22"/>
              </w:rPr>
            </w:pPr>
            <w:r>
              <w:rPr>
                <w:b/>
                <w:sz w:val="22"/>
                <w:szCs w:val="22"/>
              </w:rPr>
              <w:t>2053,8</w:t>
            </w:r>
          </w:p>
        </w:tc>
        <w:tc>
          <w:tcPr>
            <w:tcW w:w="903" w:type="dxa"/>
          </w:tcPr>
          <w:p w:rsidR="00182C35" w:rsidRPr="00E13CD1" w:rsidRDefault="00182C35" w:rsidP="00C370FA">
            <w:pPr>
              <w:tabs>
                <w:tab w:val="left" w:pos="0"/>
              </w:tabs>
              <w:jc w:val="center"/>
              <w:rPr>
                <w:b/>
                <w:sz w:val="22"/>
                <w:szCs w:val="22"/>
              </w:rPr>
            </w:pPr>
            <w:r>
              <w:rPr>
                <w:b/>
                <w:sz w:val="22"/>
                <w:szCs w:val="22"/>
              </w:rPr>
              <w:t>100</w:t>
            </w:r>
          </w:p>
        </w:tc>
      </w:tr>
    </w:tbl>
    <w:p w:rsidR="00BC4A84" w:rsidRDefault="008C1136" w:rsidP="008D1D13">
      <w:pPr>
        <w:ind w:firstLine="708"/>
        <w:jc w:val="both"/>
        <w:rPr>
          <w:sz w:val="24"/>
          <w:szCs w:val="24"/>
        </w:rPr>
      </w:pPr>
      <w:r>
        <w:rPr>
          <w:sz w:val="24"/>
          <w:szCs w:val="24"/>
        </w:rPr>
        <w:t>»</w:t>
      </w:r>
    </w:p>
    <w:p w:rsidR="00230B03" w:rsidRPr="00EF7022" w:rsidRDefault="00EF7022" w:rsidP="00E2113E">
      <w:pPr>
        <w:ind w:firstLine="708"/>
        <w:jc w:val="both"/>
        <w:rPr>
          <w:b/>
          <w:sz w:val="24"/>
          <w:szCs w:val="24"/>
        </w:rPr>
      </w:pPr>
      <w:r>
        <w:rPr>
          <w:sz w:val="24"/>
          <w:szCs w:val="24"/>
        </w:rPr>
        <w:t>З</w:t>
      </w:r>
      <w:r w:rsidRPr="00EF7022">
        <w:rPr>
          <w:sz w:val="24"/>
          <w:szCs w:val="24"/>
        </w:rPr>
        <w:t xml:space="preserve">аслушав информацию </w:t>
      </w:r>
      <w:r w:rsidR="00683700">
        <w:rPr>
          <w:sz w:val="24"/>
          <w:szCs w:val="24"/>
        </w:rPr>
        <w:t>Дроздовой Е.А.</w:t>
      </w:r>
      <w:r w:rsidRPr="00EF7022">
        <w:rPr>
          <w:sz w:val="24"/>
          <w:szCs w:val="24"/>
        </w:rPr>
        <w:t xml:space="preserve">, </w:t>
      </w:r>
      <w:r w:rsidRPr="00EF7022">
        <w:rPr>
          <w:b/>
          <w:sz w:val="24"/>
          <w:szCs w:val="24"/>
        </w:rPr>
        <w:t>координационный совет решил:</w:t>
      </w:r>
    </w:p>
    <w:p w:rsidR="00E2113E" w:rsidRDefault="00DA0160" w:rsidP="005E6995">
      <w:pPr>
        <w:pStyle w:val="a9"/>
        <w:numPr>
          <w:ilvl w:val="0"/>
          <w:numId w:val="34"/>
        </w:numPr>
        <w:tabs>
          <w:tab w:val="left" w:pos="1080"/>
        </w:tabs>
        <w:jc w:val="both"/>
        <w:rPr>
          <w:sz w:val="24"/>
          <w:szCs w:val="24"/>
        </w:rPr>
      </w:pPr>
      <w:proofErr w:type="gramStart"/>
      <w:r w:rsidRPr="005E6995">
        <w:rPr>
          <w:sz w:val="24"/>
          <w:szCs w:val="24"/>
        </w:rPr>
        <w:t>и</w:t>
      </w:r>
      <w:r w:rsidR="00E2113E" w:rsidRPr="005E6995">
        <w:rPr>
          <w:sz w:val="24"/>
          <w:szCs w:val="24"/>
        </w:rPr>
        <w:t>нформацию</w:t>
      </w:r>
      <w:proofErr w:type="gramEnd"/>
      <w:r w:rsidR="00E2113E" w:rsidRPr="005E6995">
        <w:rPr>
          <w:sz w:val="24"/>
          <w:szCs w:val="24"/>
        </w:rPr>
        <w:t xml:space="preserve"> </w:t>
      </w:r>
      <w:r w:rsidR="00683700" w:rsidRPr="005E6995">
        <w:rPr>
          <w:sz w:val="24"/>
          <w:szCs w:val="24"/>
        </w:rPr>
        <w:t xml:space="preserve">Дроздовой Е.А. </w:t>
      </w:r>
      <w:r w:rsidR="00E2113E" w:rsidRPr="005E6995">
        <w:rPr>
          <w:sz w:val="24"/>
          <w:szCs w:val="24"/>
        </w:rPr>
        <w:t>принять к сведению</w:t>
      </w:r>
      <w:r w:rsidR="005E6995">
        <w:rPr>
          <w:sz w:val="24"/>
          <w:szCs w:val="24"/>
        </w:rPr>
        <w:t>;</w:t>
      </w:r>
    </w:p>
    <w:p w:rsidR="00B52E91" w:rsidRDefault="005E6995" w:rsidP="005E6995">
      <w:pPr>
        <w:pStyle w:val="a9"/>
        <w:tabs>
          <w:tab w:val="left" w:pos="1134"/>
        </w:tabs>
        <w:ind w:left="0" w:firstLine="709"/>
        <w:jc w:val="both"/>
        <w:rPr>
          <w:sz w:val="24"/>
          <w:szCs w:val="24"/>
        </w:rPr>
      </w:pPr>
      <w:r>
        <w:rPr>
          <w:sz w:val="24"/>
          <w:szCs w:val="24"/>
        </w:rPr>
        <w:t>2) </w:t>
      </w:r>
      <w:r w:rsidR="008624B6">
        <w:rPr>
          <w:sz w:val="24"/>
          <w:szCs w:val="24"/>
        </w:rPr>
        <w:t>главному специалисту правового отдела администрации Верхнетоемского муниципального округа</w:t>
      </w:r>
      <w:r w:rsidRPr="005E6995">
        <w:rPr>
          <w:sz w:val="24"/>
          <w:szCs w:val="24"/>
        </w:rPr>
        <w:t xml:space="preserve"> </w:t>
      </w:r>
      <w:r>
        <w:rPr>
          <w:sz w:val="24"/>
          <w:szCs w:val="24"/>
        </w:rPr>
        <w:t>Квашниной Т.В. продолжить работу по освещению вопросов направления работодателями средств на финансовое обеспечение предупредительных мер п</w:t>
      </w:r>
      <w:r w:rsidR="00E65895">
        <w:rPr>
          <w:sz w:val="24"/>
          <w:szCs w:val="24"/>
        </w:rPr>
        <w:t>о сокращению производственного травматизма</w:t>
      </w:r>
      <w:r w:rsidR="003400B5">
        <w:rPr>
          <w:sz w:val="24"/>
          <w:szCs w:val="24"/>
        </w:rPr>
        <w:t>.</w:t>
      </w:r>
    </w:p>
    <w:p w:rsidR="005E6995" w:rsidRPr="005E6995" w:rsidRDefault="005E6995" w:rsidP="005E6995">
      <w:pPr>
        <w:pStyle w:val="a9"/>
        <w:tabs>
          <w:tab w:val="left" w:pos="1134"/>
        </w:tabs>
        <w:ind w:left="0" w:firstLine="709"/>
        <w:jc w:val="both"/>
        <w:rPr>
          <w:sz w:val="24"/>
          <w:szCs w:val="24"/>
        </w:rPr>
      </w:pPr>
    </w:p>
    <w:p w:rsidR="003334C8" w:rsidRDefault="007F6C78" w:rsidP="00F60449">
      <w:pPr>
        <w:tabs>
          <w:tab w:val="left" w:pos="568"/>
          <w:tab w:val="left" w:pos="993"/>
        </w:tabs>
        <w:ind w:firstLine="709"/>
        <w:jc w:val="both"/>
        <w:rPr>
          <w:sz w:val="24"/>
          <w:szCs w:val="24"/>
        </w:rPr>
      </w:pPr>
      <w:r w:rsidRPr="00580613">
        <w:rPr>
          <w:b/>
          <w:sz w:val="24"/>
          <w:szCs w:val="24"/>
        </w:rPr>
        <w:t xml:space="preserve">По </w:t>
      </w:r>
      <w:r w:rsidR="00230B03" w:rsidRPr="00580613">
        <w:rPr>
          <w:b/>
          <w:sz w:val="24"/>
          <w:szCs w:val="24"/>
        </w:rPr>
        <w:t xml:space="preserve">второму </w:t>
      </w:r>
      <w:r w:rsidRPr="00580613">
        <w:rPr>
          <w:b/>
          <w:sz w:val="24"/>
          <w:szCs w:val="24"/>
        </w:rPr>
        <w:t>вопросу</w:t>
      </w:r>
      <w:r w:rsidRPr="00580613">
        <w:rPr>
          <w:sz w:val="24"/>
          <w:szCs w:val="24"/>
        </w:rPr>
        <w:t xml:space="preserve"> </w:t>
      </w:r>
      <w:r w:rsidRPr="00580613">
        <w:rPr>
          <w:b/>
          <w:sz w:val="24"/>
          <w:szCs w:val="24"/>
        </w:rPr>
        <w:t>повестки дня</w:t>
      </w:r>
      <w:r w:rsidRPr="00580613">
        <w:rPr>
          <w:sz w:val="24"/>
          <w:szCs w:val="24"/>
        </w:rPr>
        <w:t xml:space="preserve"> </w:t>
      </w:r>
      <w:r w:rsidR="00812C00">
        <w:rPr>
          <w:sz w:val="24"/>
          <w:szCs w:val="24"/>
        </w:rPr>
        <w:t>выступила</w:t>
      </w:r>
      <w:r w:rsidR="00645E8F" w:rsidRPr="00C2736A">
        <w:rPr>
          <w:sz w:val="24"/>
          <w:szCs w:val="24"/>
        </w:rPr>
        <w:t xml:space="preserve"> </w:t>
      </w:r>
      <w:r w:rsidR="00CC4137">
        <w:rPr>
          <w:sz w:val="24"/>
          <w:szCs w:val="24"/>
        </w:rPr>
        <w:t>Квашнина Т.В.</w:t>
      </w:r>
      <w:r w:rsidR="0024451F">
        <w:rPr>
          <w:sz w:val="24"/>
          <w:szCs w:val="24"/>
        </w:rPr>
        <w:t xml:space="preserve">, </w:t>
      </w:r>
      <w:r w:rsidR="0024451F" w:rsidRPr="0024451F">
        <w:rPr>
          <w:sz w:val="24"/>
          <w:szCs w:val="24"/>
        </w:rPr>
        <w:t>главный специалист правового отдела администрации Верхнетоемского муниципального округа, се</w:t>
      </w:r>
      <w:r w:rsidR="0024451F">
        <w:rPr>
          <w:sz w:val="24"/>
          <w:szCs w:val="24"/>
        </w:rPr>
        <w:t xml:space="preserve">кретарь координационного совета, </w:t>
      </w:r>
      <w:r w:rsidR="0024451F" w:rsidRPr="0024451F">
        <w:rPr>
          <w:sz w:val="24"/>
          <w:szCs w:val="24"/>
        </w:rPr>
        <w:t xml:space="preserve">с </w:t>
      </w:r>
      <w:r w:rsidR="00FA3455">
        <w:rPr>
          <w:sz w:val="24"/>
          <w:szCs w:val="24"/>
        </w:rPr>
        <w:t>докладом</w:t>
      </w:r>
      <w:r w:rsidR="0024451F" w:rsidRPr="0024451F">
        <w:rPr>
          <w:sz w:val="24"/>
          <w:szCs w:val="24"/>
        </w:rPr>
        <w:t xml:space="preserve"> </w:t>
      </w:r>
      <w:r w:rsidR="0024451F">
        <w:rPr>
          <w:sz w:val="24"/>
          <w:szCs w:val="24"/>
        </w:rPr>
        <w:t>«</w:t>
      </w:r>
      <w:r w:rsidR="00FA3455" w:rsidRPr="00FA3455">
        <w:rPr>
          <w:sz w:val="24"/>
          <w:szCs w:val="24"/>
        </w:rPr>
        <w:t>Подведение итогов «Год охраны труда» в Верхнетоемском муниципальном округе</w:t>
      </w:r>
      <w:r w:rsidR="0024451F">
        <w:rPr>
          <w:sz w:val="24"/>
          <w:szCs w:val="24"/>
        </w:rPr>
        <w:t>».</w:t>
      </w:r>
    </w:p>
    <w:p w:rsidR="001A1F07" w:rsidRPr="001A1F07" w:rsidRDefault="0024451F" w:rsidP="001A1F07">
      <w:pPr>
        <w:tabs>
          <w:tab w:val="left" w:pos="568"/>
          <w:tab w:val="left" w:pos="993"/>
        </w:tabs>
        <w:ind w:firstLine="709"/>
        <w:jc w:val="both"/>
        <w:rPr>
          <w:sz w:val="24"/>
          <w:szCs w:val="24"/>
        </w:rPr>
      </w:pPr>
      <w:r>
        <w:rPr>
          <w:sz w:val="24"/>
          <w:szCs w:val="24"/>
        </w:rPr>
        <w:t>Квашнина Т.В.: «</w:t>
      </w:r>
      <w:r w:rsidR="001A1F07" w:rsidRPr="001A1F07">
        <w:rPr>
          <w:sz w:val="24"/>
          <w:szCs w:val="24"/>
        </w:rPr>
        <w:t xml:space="preserve">Во исполнение плана мероприятий по проведению в 2023 году «Года охраны труда» в Архангельской области» распоряжением администрации Верхнетоемского муниципального округа от 25 января 2023 года № 12/1р утвержден план мероприятий о проведении в 2023 году «Года охраны труда» в Верхнетоемском муниципальном округе. </w:t>
      </w:r>
    </w:p>
    <w:p w:rsidR="001A1F07" w:rsidRPr="001A1F07" w:rsidRDefault="001A1F07" w:rsidP="001A1F07">
      <w:pPr>
        <w:tabs>
          <w:tab w:val="left" w:pos="568"/>
          <w:tab w:val="left" w:pos="993"/>
        </w:tabs>
        <w:ind w:firstLine="709"/>
        <w:jc w:val="both"/>
        <w:rPr>
          <w:sz w:val="24"/>
          <w:szCs w:val="24"/>
        </w:rPr>
      </w:pPr>
      <w:r w:rsidRPr="001A1F07">
        <w:rPr>
          <w:sz w:val="24"/>
          <w:szCs w:val="24"/>
        </w:rPr>
        <w:t>26 января 2023 года областной и муниципальный планы мероприятий размещены в информационно-телекоммуникационной сети «Интернет» на официальном сайте администрации в разделе «Охрана труда» и на официальной странице в группе «</w:t>
      </w:r>
      <w:proofErr w:type="spellStart"/>
      <w:r w:rsidRPr="001A1F07">
        <w:rPr>
          <w:sz w:val="24"/>
          <w:szCs w:val="24"/>
        </w:rPr>
        <w:t>ВКонтакте</w:t>
      </w:r>
      <w:proofErr w:type="spellEnd"/>
      <w:r w:rsidRPr="001A1F07">
        <w:rPr>
          <w:sz w:val="24"/>
          <w:szCs w:val="24"/>
        </w:rPr>
        <w:t>». Информация доведена до работодателей Верхнетоемского муниципального округа письмом от 13 февраля 2023 года № 01-20/36 «О проведении в 2023 году «Года охраны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1.</w:t>
      </w:r>
      <w:r w:rsidRPr="001A1F07">
        <w:rPr>
          <w:sz w:val="24"/>
          <w:szCs w:val="24"/>
        </w:rPr>
        <w:tab/>
        <w:t>Проведение совещания(-</w:t>
      </w:r>
      <w:proofErr w:type="spellStart"/>
      <w:r w:rsidRPr="001A1F07">
        <w:rPr>
          <w:sz w:val="24"/>
          <w:szCs w:val="24"/>
        </w:rPr>
        <w:t>ий</w:t>
      </w:r>
      <w:proofErr w:type="spellEnd"/>
      <w:r w:rsidRPr="001A1F07">
        <w:rPr>
          <w:sz w:val="24"/>
          <w:szCs w:val="24"/>
        </w:rPr>
        <w:t>) с работодателями по вопросам охраны труда</w:t>
      </w:r>
      <w:r w:rsidR="00C26109">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 xml:space="preserve">22 июня 2023 год главный специалист правового отдела администрации, уполномоченный осуществлять отдельные государственные полномочия в сфере охраны труда, принял участие в заседании межведомственной комиссии по охране здоровья граждан в Верхнетоемском муниципальном округе Архангельской области (Котласский территориальный отдел Управления </w:t>
      </w:r>
      <w:proofErr w:type="spellStart"/>
      <w:r w:rsidRPr="001A1F07">
        <w:rPr>
          <w:sz w:val="24"/>
          <w:szCs w:val="24"/>
        </w:rPr>
        <w:t>Роспотребнадзора</w:t>
      </w:r>
      <w:proofErr w:type="spellEnd"/>
      <w:r w:rsidRPr="001A1F07">
        <w:rPr>
          <w:sz w:val="24"/>
          <w:szCs w:val="24"/>
        </w:rPr>
        <w:t xml:space="preserve"> по Архангельской области, ГБУЗ Архангельской области «Верхнетоемская центральная районная больница», администрация Верхнетоемского муниципального округа).</w:t>
      </w:r>
    </w:p>
    <w:p w:rsidR="001A1F07" w:rsidRPr="001A1F07" w:rsidRDefault="001A1F07" w:rsidP="001A1F07">
      <w:pPr>
        <w:tabs>
          <w:tab w:val="left" w:pos="568"/>
          <w:tab w:val="left" w:pos="993"/>
        </w:tabs>
        <w:ind w:firstLine="709"/>
        <w:jc w:val="both"/>
        <w:rPr>
          <w:sz w:val="24"/>
          <w:szCs w:val="24"/>
        </w:rPr>
      </w:pPr>
      <w:r w:rsidRPr="001A1F07">
        <w:rPr>
          <w:sz w:val="24"/>
          <w:szCs w:val="24"/>
        </w:rPr>
        <w:t xml:space="preserve">10 ноября 2023 года главный специалист правового отдела администрации, уполномоченный осуществлять отдельные государственные полномочия в сфере охраны труда, принял участие в заседании Совета по развитию предпринимательской и инвестиционной деятельности при главе Верхнетоемского муниципального округа. В повестку были включены и освещены следующие вопросы охраны труда: </w:t>
      </w:r>
    </w:p>
    <w:p w:rsidR="001A1F07" w:rsidRPr="001A1F07" w:rsidRDefault="001A1F07" w:rsidP="001A1F07">
      <w:pPr>
        <w:tabs>
          <w:tab w:val="left" w:pos="568"/>
          <w:tab w:val="left" w:pos="993"/>
        </w:tabs>
        <w:ind w:firstLine="709"/>
        <w:jc w:val="both"/>
        <w:rPr>
          <w:sz w:val="24"/>
          <w:szCs w:val="24"/>
        </w:rPr>
      </w:pPr>
      <w:r w:rsidRPr="001A1F07">
        <w:rPr>
          <w:sz w:val="24"/>
          <w:szCs w:val="24"/>
        </w:rPr>
        <w:t>Финансирование предупредительных мер страхователям (Дроздова Елена Александровна);</w:t>
      </w:r>
    </w:p>
    <w:p w:rsidR="001A1F07" w:rsidRPr="001A1F07" w:rsidRDefault="001A1F07" w:rsidP="001A1F07">
      <w:pPr>
        <w:tabs>
          <w:tab w:val="left" w:pos="568"/>
          <w:tab w:val="left" w:pos="993"/>
        </w:tabs>
        <w:ind w:firstLine="709"/>
        <w:jc w:val="both"/>
        <w:rPr>
          <w:sz w:val="24"/>
          <w:szCs w:val="24"/>
        </w:rPr>
      </w:pPr>
      <w:r w:rsidRPr="001A1F07">
        <w:rPr>
          <w:sz w:val="24"/>
          <w:szCs w:val="24"/>
        </w:rPr>
        <w:t>Охрана труда – ключевые изменения 2023 и 2024 года (Квашнина Татьяна Васильевна).</w:t>
      </w:r>
    </w:p>
    <w:p w:rsidR="001A1F07" w:rsidRPr="001A1F07" w:rsidRDefault="001A1F07" w:rsidP="001A1F07">
      <w:pPr>
        <w:tabs>
          <w:tab w:val="left" w:pos="568"/>
          <w:tab w:val="left" w:pos="993"/>
        </w:tabs>
        <w:ind w:firstLine="709"/>
        <w:jc w:val="both"/>
        <w:rPr>
          <w:sz w:val="24"/>
          <w:szCs w:val="24"/>
        </w:rPr>
      </w:pPr>
      <w:r w:rsidRPr="001A1F07">
        <w:rPr>
          <w:sz w:val="24"/>
          <w:szCs w:val="24"/>
        </w:rPr>
        <w:t>26 декабря 2023 года запланировано онлайн – совещание с работодателями по вопросам охраны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1</w:t>
      </w:r>
      <w:r w:rsidR="00C26109">
        <w:rPr>
          <w:sz w:val="24"/>
          <w:szCs w:val="24"/>
        </w:rPr>
        <w:t>)</w:t>
      </w:r>
      <w:r w:rsidRPr="001A1F07">
        <w:rPr>
          <w:sz w:val="24"/>
          <w:szCs w:val="24"/>
        </w:rPr>
        <w:tab/>
        <w:t>Охрана труда – ключевые изменения 2023 и 2024 года.</w:t>
      </w:r>
    </w:p>
    <w:p w:rsidR="001A1F07" w:rsidRPr="001A1F07" w:rsidRDefault="001A1F07" w:rsidP="001A1F07">
      <w:pPr>
        <w:tabs>
          <w:tab w:val="left" w:pos="568"/>
          <w:tab w:val="left" w:pos="993"/>
        </w:tabs>
        <w:ind w:firstLine="709"/>
        <w:jc w:val="both"/>
        <w:rPr>
          <w:sz w:val="24"/>
          <w:szCs w:val="24"/>
        </w:rPr>
      </w:pPr>
      <w:r w:rsidRPr="001A1F07">
        <w:rPr>
          <w:sz w:val="24"/>
          <w:szCs w:val="24"/>
        </w:rPr>
        <w:t>2</w:t>
      </w:r>
      <w:r w:rsidR="00C26109">
        <w:rPr>
          <w:sz w:val="24"/>
          <w:szCs w:val="24"/>
        </w:rPr>
        <w:t>)</w:t>
      </w:r>
      <w:r w:rsidRPr="001A1F07">
        <w:rPr>
          <w:sz w:val="24"/>
          <w:szCs w:val="24"/>
        </w:rPr>
        <w:tab/>
        <w:t>Бесплатные электронные сервисы по охране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3</w:t>
      </w:r>
      <w:r w:rsidR="00C26109">
        <w:rPr>
          <w:sz w:val="24"/>
          <w:szCs w:val="24"/>
        </w:rPr>
        <w:t>)</w:t>
      </w:r>
      <w:r w:rsidRPr="001A1F07">
        <w:rPr>
          <w:sz w:val="24"/>
          <w:szCs w:val="24"/>
        </w:rPr>
        <w:tab/>
        <w:t>Иные вопросы по охране труда (отчетность по охране труда, участие в конкурсах).</w:t>
      </w:r>
    </w:p>
    <w:p w:rsidR="001A1F07" w:rsidRPr="001A1F07" w:rsidRDefault="001A1F07" w:rsidP="001A1F07">
      <w:pPr>
        <w:tabs>
          <w:tab w:val="left" w:pos="568"/>
          <w:tab w:val="left" w:pos="993"/>
        </w:tabs>
        <w:ind w:firstLine="709"/>
        <w:jc w:val="both"/>
        <w:rPr>
          <w:sz w:val="24"/>
          <w:szCs w:val="24"/>
        </w:rPr>
      </w:pPr>
      <w:r w:rsidRPr="001A1F07">
        <w:rPr>
          <w:sz w:val="24"/>
          <w:szCs w:val="24"/>
        </w:rPr>
        <w:t>2.</w:t>
      </w:r>
      <w:r w:rsidRPr="001A1F07">
        <w:rPr>
          <w:sz w:val="24"/>
          <w:szCs w:val="24"/>
        </w:rPr>
        <w:tab/>
        <w:t>Организовать подготовку и проведение мероприятий в рамках Всемирного дня охраны труда 28 апреля</w:t>
      </w:r>
      <w:r w:rsidR="00C26109">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Вопрос подготовки мероприятий и рекомендаций по организации Всемирного дня охраны труда (28 апреля) был рассмотрен на заседании координационного совета по охране труда при администрации Верхнетоемского муниципального округа от 30 марта 2023 года (месячник, конкурс, обращение к работодателям).</w:t>
      </w:r>
    </w:p>
    <w:p w:rsidR="001A1F07" w:rsidRPr="001A1F07" w:rsidRDefault="001A1F07" w:rsidP="001A1F07">
      <w:pPr>
        <w:tabs>
          <w:tab w:val="left" w:pos="568"/>
          <w:tab w:val="left" w:pos="993"/>
        </w:tabs>
        <w:ind w:firstLine="709"/>
        <w:jc w:val="both"/>
        <w:rPr>
          <w:sz w:val="24"/>
          <w:szCs w:val="24"/>
        </w:rPr>
      </w:pPr>
      <w:r w:rsidRPr="001A1F07">
        <w:rPr>
          <w:sz w:val="24"/>
          <w:szCs w:val="24"/>
        </w:rPr>
        <w:t>3.</w:t>
      </w:r>
      <w:r w:rsidRPr="001A1F07">
        <w:rPr>
          <w:sz w:val="24"/>
          <w:szCs w:val="24"/>
        </w:rPr>
        <w:tab/>
        <w:t>Проведение заседаний координационного совета по охране труда при администрации Верхнетоемского муниципального округа (по отдельному плану)</w:t>
      </w:r>
      <w:r w:rsidR="00C26109">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lastRenderedPageBreak/>
        <w:t>В 2023 году проведено три заседания координационного совета по охране труда при администрации Верхнетоемского муниципального округа: 30 марта, 29 июня и 22 декабря.</w:t>
      </w:r>
    </w:p>
    <w:p w:rsidR="001A1F07" w:rsidRPr="001A1F07" w:rsidRDefault="001A1F07" w:rsidP="001A1F07">
      <w:pPr>
        <w:tabs>
          <w:tab w:val="left" w:pos="568"/>
          <w:tab w:val="left" w:pos="993"/>
        </w:tabs>
        <w:ind w:firstLine="709"/>
        <w:jc w:val="both"/>
        <w:rPr>
          <w:sz w:val="24"/>
          <w:szCs w:val="24"/>
        </w:rPr>
      </w:pPr>
      <w:r w:rsidRPr="001A1F07">
        <w:rPr>
          <w:sz w:val="24"/>
          <w:szCs w:val="24"/>
        </w:rPr>
        <w:t>На координационных советах рассматривались следующие вопросы:</w:t>
      </w:r>
    </w:p>
    <w:p w:rsidR="001A1F07" w:rsidRPr="001A1F07" w:rsidRDefault="001A1F07" w:rsidP="001A1F07">
      <w:pPr>
        <w:tabs>
          <w:tab w:val="left" w:pos="568"/>
          <w:tab w:val="left" w:pos="993"/>
        </w:tabs>
        <w:ind w:firstLine="709"/>
        <w:jc w:val="both"/>
        <w:rPr>
          <w:sz w:val="24"/>
          <w:szCs w:val="24"/>
        </w:rPr>
      </w:pPr>
      <w:r w:rsidRPr="001A1F07">
        <w:rPr>
          <w:sz w:val="24"/>
          <w:szCs w:val="24"/>
        </w:rPr>
        <w:t>30 марта 2023 года</w:t>
      </w:r>
    </w:p>
    <w:p w:rsidR="001A1F07" w:rsidRPr="001A1F07" w:rsidRDefault="001A1F07" w:rsidP="001A1F07">
      <w:pPr>
        <w:tabs>
          <w:tab w:val="left" w:pos="568"/>
          <w:tab w:val="left" w:pos="993"/>
        </w:tabs>
        <w:ind w:firstLine="709"/>
        <w:jc w:val="both"/>
        <w:rPr>
          <w:sz w:val="24"/>
          <w:szCs w:val="24"/>
        </w:rPr>
      </w:pPr>
      <w:r w:rsidRPr="001A1F07">
        <w:rPr>
          <w:sz w:val="24"/>
          <w:szCs w:val="24"/>
        </w:rPr>
        <w:t>1</w:t>
      </w:r>
      <w:r w:rsidR="00C26109">
        <w:rPr>
          <w:sz w:val="24"/>
          <w:szCs w:val="24"/>
        </w:rPr>
        <w:t>)</w:t>
      </w:r>
      <w:r w:rsidRPr="001A1F07">
        <w:rPr>
          <w:sz w:val="24"/>
          <w:szCs w:val="24"/>
        </w:rPr>
        <w:t xml:space="preserve"> Анализ состояния условий и охраны труда работников на территории Верхнетоемского муниципального округа в 2022 году. Выработка рекомендаций руководителям организаций по улучшению условий труда и сохранения здоровья работников.</w:t>
      </w:r>
    </w:p>
    <w:p w:rsidR="001A1F07" w:rsidRPr="001A1F07" w:rsidRDefault="001A1F07" w:rsidP="001A1F07">
      <w:pPr>
        <w:tabs>
          <w:tab w:val="left" w:pos="568"/>
          <w:tab w:val="left" w:pos="993"/>
        </w:tabs>
        <w:ind w:firstLine="709"/>
        <w:jc w:val="both"/>
        <w:rPr>
          <w:sz w:val="24"/>
          <w:szCs w:val="24"/>
        </w:rPr>
      </w:pPr>
      <w:r w:rsidRPr="001A1F07">
        <w:rPr>
          <w:sz w:val="24"/>
          <w:szCs w:val="24"/>
        </w:rPr>
        <w:t>2</w:t>
      </w:r>
      <w:r w:rsidR="00C26109">
        <w:rPr>
          <w:sz w:val="24"/>
          <w:szCs w:val="24"/>
        </w:rPr>
        <w:t>)</w:t>
      </w:r>
      <w:r w:rsidRPr="001A1F07">
        <w:rPr>
          <w:sz w:val="24"/>
          <w:szCs w:val="24"/>
        </w:rPr>
        <w:t xml:space="preserve"> Сохранение здоровья работников в условиях сохранения рисков распространения новой </w:t>
      </w:r>
      <w:proofErr w:type="spellStart"/>
      <w:r w:rsidRPr="001A1F07">
        <w:rPr>
          <w:sz w:val="24"/>
          <w:szCs w:val="24"/>
        </w:rPr>
        <w:t>коронавирусной</w:t>
      </w:r>
      <w:proofErr w:type="spellEnd"/>
      <w:r w:rsidRPr="001A1F07">
        <w:rPr>
          <w:sz w:val="24"/>
          <w:szCs w:val="24"/>
        </w:rPr>
        <w:t xml:space="preserve"> инфекции.</w:t>
      </w:r>
    </w:p>
    <w:p w:rsidR="001A1F07" w:rsidRPr="001A1F07" w:rsidRDefault="001A1F07" w:rsidP="001A1F07">
      <w:pPr>
        <w:tabs>
          <w:tab w:val="left" w:pos="568"/>
          <w:tab w:val="left" w:pos="993"/>
        </w:tabs>
        <w:ind w:firstLine="709"/>
        <w:jc w:val="both"/>
        <w:rPr>
          <w:sz w:val="24"/>
          <w:szCs w:val="24"/>
        </w:rPr>
      </w:pPr>
      <w:r w:rsidRPr="001A1F07">
        <w:rPr>
          <w:sz w:val="24"/>
          <w:szCs w:val="24"/>
        </w:rPr>
        <w:t>3</w:t>
      </w:r>
      <w:r w:rsidR="00C26109">
        <w:rPr>
          <w:sz w:val="24"/>
          <w:szCs w:val="24"/>
        </w:rPr>
        <w:t>)</w:t>
      </w:r>
      <w:r w:rsidRPr="001A1F07">
        <w:rPr>
          <w:sz w:val="24"/>
          <w:szCs w:val="24"/>
        </w:rPr>
        <w:t xml:space="preserve"> Подготовка мероприятий и рекомендаций по организации Всемирного дня охраны труда (28 апреля).</w:t>
      </w:r>
    </w:p>
    <w:p w:rsidR="001A1F07" w:rsidRPr="001A1F07" w:rsidRDefault="001A1F07" w:rsidP="001A1F07">
      <w:pPr>
        <w:tabs>
          <w:tab w:val="left" w:pos="568"/>
          <w:tab w:val="left" w:pos="993"/>
        </w:tabs>
        <w:ind w:firstLine="709"/>
        <w:jc w:val="both"/>
        <w:rPr>
          <w:sz w:val="24"/>
          <w:szCs w:val="24"/>
        </w:rPr>
      </w:pPr>
      <w:r w:rsidRPr="001A1F07">
        <w:rPr>
          <w:sz w:val="24"/>
          <w:szCs w:val="24"/>
        </w:rPr>
        <w:t>29 июня 2023 года</w:t>
      </w:r>
    </w:p>
    <w:p w:rsidR="001A1F07" w:rsidRPr="001A1F07" w:rsidRDefault="001A1F07" w:rsidP="001A1F07">
      <w:pPr>
        <w:tabs>
          <w:tab w:val="left" w:pos="568"/>
          <w:tab w:val="left" w:pos="993"/>
        </w:tabs>
        <w:ind w:firstLine="709"/>
        <w:jc w:val="both"/>
        <w:rPr>
          <w:sz w:val="24"/>
          <w:szCs w:val="24"/>
        </w:rPr>
      </w:pPr>
      <w:r w:rsidRPr="001A1F07">
        <w:rPr>
          <w:sz w:val="24"/>
          <w:szCs w:val="24"/>
        </w:rPr>
        <w:t>1</w:t>
      </w:r>
      <w:r w:rsidR="00C26109">
        <w:rPr>
          <w:sz w:val="24"/>
          <w:szCs w:val="24"/>
        </w:rPr>
        <w:t>)</w:t>
      </w:r>
      <w:r w:rsidRPr="001A1F07">
        <w:rPr>
          <w:sz w:val="24"/>
          <w:szCs w:val="24"/>
        </w:rPr>
        <w:t xml:space="preserve"> О мерах, принятых работодателями по сохранению здоровья работников, снижению риска возникновения профессиональных заболеваний (отравлений) у работников, занятых на тяжелых работах и на работах с вредными и (или) опасными условиями труда (специалист по охране труда, пожарной безопасности, гражданской обороне, чрезвычайным ситуациям и охране окружающей среды Верхнетоемского ОП ООО ПКП «Титан» Гурьева Вера Геннадьевна).</w:t>
      </w:r>
    </w:p>
    <w:p w:rsidR="001A1F07" w:rsidRPr="001A1F07" w:rsidRDefault="001A1F07" w:rsidP="001A1F07">
      <w:pPr>
        <w:tabs>
          <w:tab w:val="left" w:pos="568"/>
          <w:tab w:val="left" w:pos="993"/>
        </w:tabs>
        <w:ind w:firstLine="709"/>
        <w:jc w:val="both"/>
        <w:rPr>
          <w:sz w:val="24"/>
          <w:szCs w:val="24"/>
        </w:rPr>
      </w:pPr>
      <w:r w:rsidRPr="001A1F07">
        <w:rPr>
          <w:sz w:val="24"/>
          <w:szCs w:val="24"/>
        </w:rPr>
        <w:t>2</w:t>
      </w:r>
      <w:r w:rsidR="00C26109">
        <w:rPr>
          <w:sz w:val="24"/>
          <w:szCs w:val="24"/>
        </w:rPr>
        <w:t>)</w:t>
      </w:r>
      <w:r w:rsidRPr="001A1F07">
        <w:rPr>
          <w:sz w:val="24"/>
          <w:szCs w:val="24"/>
        </w:rPr>
        <w:t xml:space="preserve"> О производственном травматизме при работах в ограниченных и замкнутых пространствах, а также при работах при разности уровней высот и на глубине.</w:t>
      </w:r>
    </w:p>
    <w:p w:rsidR="001A1F07" w:rsidRPr="001A1F07" w:rsidRDefault="001A1F07" w:rsidP="001A1F07">
      <w:pPr>
        <w:tabs>
          <w:tab w:val="left" w:pos="568"/>
          <w:tab w:val="left" w:pos="993"/>
        </w:tabs>
        <w:ind w:firstLine="709"/>
        <w:jc w:val="both"/>
        <w:rPr>
          <w:sz w:val="24"/>
          <w:szCs w:val="24"/>
        </w:rPr>
      </w:pPr>
      <w:r w:rsidRPr="001A1F07">
        <w:rPr>
          <w:sz w:val="24"/>
          <w:szCs w:val="24"/>
        </w:rPr>
        <w:t>3</w:t>
      </w:r>
      <w:r w:rsidR="00C26109">
        <w:rPr>
          <w:sz w:val="24"/>
          <w:szCs w:val="24"/>
        </w:rPr>
        <w:t>)</w:t>
      </w:r>
      <w:r w:rsidRPr="001A1F07">
        <w:rPr>
          <w:sz w:val="24"/>
          <w:szCs w:val="24"/>
        </w:rPr>
        <w:t xml:space="preserve"> Подведение итогов мероприятий по охране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ab/>
        <w:t>22 декабря 2023 года</w:t>
      </w:r>
    </w:p>
    <w:p w:rsidR="001A1F07" w:rsidRPr="001A1F07" w:rsidRDefault="001A1F07" w:rsidP="001A1F07">
      <w:pPr>
        <w:tabs>
          <w:tab w:val="left" w:pos="568"/>
          <w:tab w:val="left" w:pos="993"/>
        </w:tabs>
        <w:ind w:firstLine="709"/>
        <w:jc w:val="both"/>
        <w:rPr>
          <w:sz w:val="24"/>
          <w:szCs w:val="24"/>
        </w:rPr>
      </w:pPr>
      <w:r w:rsidRPr="001A1F07">
        <w:rPr>
          <w:sz w:val="24"/>
          <w:szCs w:val="24"/>
        </w:rPr>
        <w:t>1</w:t>
      </w:r>
      <w:r w:rsidR="00C26109">
        <w:rPr>
          <w:sz w:val="24"/>
          <w:szCs w:val="24"/>
        </w:rPr>
        <w:t>)</w:t>
      </w:r>
      <w:r w:rsidRPr="001A1F07">
        <w:rPr>
          <w:sz w:val="24"/>
          <w:szCs w:val="24"/>
        </w:rPr>
        <w:t xml:space="preserve"> Финансовое обеспечение в 2023 году предупредительных мер по сокращению производственного травматизма и профзаболеваний и санаторно-курортного лечения работников, занятых на работах с вредными и (или)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 осуществляющими свою деятельность на территории Верхнетоемского муниципального округа.</w:t>
      </w:r>
    </w:p>
    <w:p w:rsidR="001A1F07" w:rsidRPr="001A1F07" w:rsidRDefault="001A1F07" w:rsidP="001A1F07">
      <w:pPr>
        <w:tabs>
          <w:tab w:val="left" w:pos="568"/>
          <w:tab w:val="left" w:pos="993"/>
        </w:tabs>
        <w:ind w:firstLine="709"/>
        <w:jc w:val="both"/>
        <w:rPr>
          <w:sz w:val="24"/>
          <w:szCs w:val="24"/>
        </w:rPr>
      </w:pPr>
      <w:r w:rsidRPr="001A1F07">
        <w:rPr>
          <w:sz w:val="24"/>
          <w:szCs w:val="24"/>
        </w:rPr>
        <w:t>2</w:t>
      </w:r>
      <w:r w:rsidR="00C26109">
        <w:rPr>
          <w:sz w:val="24"/>
          <w:szCs w:val="24"/>
        </w:rPr>
        <w:t>)</w:t>
      </w:r>
      <w:r w:rsidRPr="001A1F07">
        <w:rPr>
          <w:sz w:val="24"/>
          <w:szCs w:val="24"/>
        </w:rPr>
        <w:t xml:space="preserve"> Подведение итогов «Год охраны труда» в Верхнетоемском муниципальном округе.</w:t>
      </w:r>
    </w:p>
    <w:p w:rsidR="001A1F07" w:rsidRPr="001A1F07" w:rsidRDefault="001A1F07" w:rsidP="001A1F07">
      <w:pPr>
        <w:tabs>
          <w:tab w:val="left" w:pos="568"/>
          <w:tab w:val="left" w:pos="993"/>
        </w:tabs>
        <w:ind w:firstLine="709"/>
        <w:jc w:val="both"/>
        <w:rPr>
          <w:sz w:val="24"/>
          <w:szCs w:val="24"/>
        </w:rPr>
      </w:pPr>
      <w:r w:rsidRPr="001A1F07">
        <w:rPr>
          <w:sz w:val="24"/>
          <w:szCs w:val="24"/>
        </w:rPr>
        <w:t>3</w:t>
      </w:r>
      <w:r w:rsidR="00C26109">
        <w:rPr>
          <w:sz w:val="24"/>
          <w:szCs w:val="24"/>
        </w:rPr>
        <w:t>)</w:t>
      </w:r>
      <w:r w:rsidRPr="001A1F07">
        <w:rPr>
          <w:sz w:val="24"/>
          <w:szCs w:val="24"/>
        </w:rPr>
        <w:t xml:space="preserve"> О плане работы координационного совета по охране труда при администрации Верхнетоемского муниципального округа на 2024 год.</w:t>
      </w:r>
    </w:p>
    <w:p w:rsidR="001A1F07" w:rsidRPr="001A1F07" w:rsidRDefault="001A1F07" w:rsidP="001A1F07">
      <w:pPr>
        <w:tabs>
          <w:tab w:val="left" w:pos="568"/>
          <w:tab w:val="left" w:pos="993"/>
        </w:tabs>
        <w:ind w:firstLine="709"/>
        <w:jc w:val="both"/>
        <w:rPr>
          <w:sz w:val="24"/>
          <w:szCs w:val="24"/>
        </w:rPr>
      </w:pPr>
      <w:r w:rsidRPr="001A1F07">
        <w:rPr>
          <w:sz w:val="24"/>
          <w:szCs w:val="24"/>
        </w:rPr>
        <w:t>4.</w:t>
      </w:r>
      <w:r w:rsidRPr="001A1F07">
        <w:rPr>
          <w:sz w:val="24"/>
          <w:szCs w:val="24"/>
        </w:rPr>
        <w:tab/>
        <w:t>Принять участие в областном совещании со специалистами муниципальных образований Архангельской области на тему «Совершенствование системы управления охраной труда на муниципальном уровне. Изменение в трудовом законодательстве в сфере охраны труда»</w:t>
      </w:r>
      <w:r w:rsidR="00C26109">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В период с 22 марта по 24 марта 2023 года главный специалист правового отдела администрации, уполномоченный осуществлять отдельные государственные полномочия в сфере охраны труда, принял участие в областном семинар-совещании по теме «Совершенствование системы управления охраной труда на муниципальном уровне и задачи в сфере охраны труда на 2023 год» (г. Архангельск).</w:t>
      </w:r>
    </w:p>
    <w:p w:rsidR="001A1F07" w:rsidRPr="001A1F07" w:rsidRDefault="001A1F07" w:rsidP="001A1F07">
      <w:pPr>
        <w:tabs>
          <w:tab w:val="left" w:pos="568"/>
          <w:tab w:val="left" w:pos="993"/>
        </w:tabs>
        <w:ind w:firstLine="709"/>
        <w:jc w:val="both"/>
        <w:rPr>
          <w:sz w:val="24"/>
          <w:szCs w:val="24"/>
        </w:rPr>
      </w:pPr>
      <w:r w:rsidRPr="001A1F07">
        <w:rPr>
          <w:sz w:val="24"/>
          <w:szCs w:val="24"/>
        </w:rPr>
        <w:t>5.</w:t>
      </w:r>
      <w:r w:rsidRPr="001A1F07">
        <w:rPr>
          <w:sz w:val="24"/>
          <w:szCs w:val="24"/>
        </w:rPr>
        <w:tab/>
        <w:t>Организовать подготовку и проведение на территории округа месячника по охране труда</w:t>
      </w:r>
      <w:r w:rsidR="00C26109">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 xml:space="preserve">В рамках проведения мероприятий к Всемирному дню охраны труда, в целях стимулирования работодателей к улучшению условий труда и сохранению здоровья работников администрацией Верхнетоемского муниципального округа принято постановление от 30 марта 2022 года № 12/1 «О проведении месячника по охране труда».  </w:t>
      </w:r>
    </w:p>
    <w:p w:rsidR="001A1F07" w:rsidRPr="001A1F07" w:rsidRDefault="001A1F07" w:rsidP="001A1F07">
      <w:pPr>
        <w:tabs>
          <w:tab w:val="left" w:pos="568"/>
          <w:tab w:val="left" w:pos="993"/>
        </w:tabs>
        <w:ind w:firstLine="709"/>
        <w:jc w:val="both"/>
        <w:rPr>
          <w:sz w:val="24"/>
          <w:szCs w:val="24"/>
        </w:rPr>
      </w:pPr>
      <w:r w:rsidRPr="001A1F07">
        <w:rPr>
          <w:sz w:val="24"/>
          <w:szCs w:val="24"/>
        </w:rPr>
        <w:t xml:space="preserve">Руководителям организаций, индивидуальным предпринимателям рекомендовано провести в рамках объявленного месячника по охране труда мероприятия в соответствии с прилагаемым к постановлению перечнем мероприятий для проведения в организациях, у индивидуальных предпринимателей, осуществляющих свою деятельность на территории Верхнетоемского муниципального округа месячника по охране труда. Информация о проведении месячника по охране труда размещена на официальном сайте администрации в </w:t>
      </w:r>
      <w:r w:rsidRPr="001A1F07">
        <w:rPr>
          <w:sz w:val="24"/>
          <w:szCs w:val="24"/>
        </w:rPr>
        <w:lastRenderedPageBreak/>
        <w:t>новостной ленте на главной странице и на официальной странице в группе «</w:t>
      </w:r>
      <w:proofErr w:type="spellStart"/>
      <w:r w:rsidRPr="001A1F07">
        <w:rPr>
          <w:sz w:val="24"/>
          <w:szCs w:val="24"/>
        </w:rPr>
        <w:t>ВКонтакте</w:t>
      </w:r>
      <w:proofErr w:type="spellEnd"/>
      <w:r w:rsidRPr="001A1F07">
        <w:rPr>
          <w:sz w:val="24"/>
          <w:szCs w:val="24"/>
        </w:rPr>
        <w:t>» 31 марта 2023 года, а также направлена в адрес работодателей письмом от 03 апреля 2023 года № 01-20/70 «О проведении месячника по охране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Итоги проведения месячника по охране труда рассмотрены на заседании координационного совета от 29 июня 2023 года.</w:t>
      </w:r>
    </w:p>
    <w:p w:rsidR="001A1F07" w:rsidRPr="001A1F07" w:rsidRDefault="001A1F07" w:rsidP="001A1F07">
      <w:pPr>
        <w:tabs>
          <w:tab w:val="left" w:pos="568"/>
          <w:tab w:val="left" w:pos="993"/>
        </w:tabs>
        <w:ind w:firstLine="709"/>
        <w:jc w:val="both"/>
        <w:rPr>
          <w:sz w:val="24"/>
          <w:szCs w:val="24"/>
        </w:rPr>
      </w:pPr>
      <w:r w:rsidRPr="001A1F07">
        <w:rPr>
          <w:sz w:val="24"/>
          <w:szCs w:val="24"/>
        </w:rPr>
        <w:t>Кроме общепринятых мероприятий в рамках месячника у работодателей были организованы следующие мероприятия: «Неделя здоровья», просмотр видеороликов по охране труда («Освобождение пострадавшего от действия электрического тока», «Пожарная безопасность», «Первичные средства пожаротушения», «Электробезопасность», «Первая медпомощь»), оформление уголков по охране труда, проведение инструктажа по профилактике Гриппа, ОРВИ и Ковид19, учебно-тренировочная эвакуация в образовательных учреждениях, организован конкурс рисунков среди школьников, тестирование на тему охраны труда, оформление стенда «Азбука витаминов», проведение конкурса плакатов по здоровому образу жизни.</w:t>
      </w:r>
    </w:p>
    <w:p w:rsidR="001A1F07" w:rsidRPr="001A1F07" w:rsidRDefault="001A1F07" w:rsidP="001A1F07">
      <w:pPr>
        <w:tabs>
          <w:tab w:val="left" w:pos="568"/>
          <w:tab w:val="left" w:pos="993"/>
        </w:tabs>
        <w:ind w:firstLine="709"/>
        <w:jc w:val="both"/>
        <w:rPr>
          <w:sz w:val="24"/>
          <w:szCs w:val="24"/>
        </w:rPr>
      </w:pPr>
      <w:r w:rsidRPr="001A1F07">
        <w:rPr>
          <w:sz w:val="24"/>
          <w:szCs w:val="24"/>
        </w:rPr>
        <w:t>6.</w:t>
      </w:r>
      <w:r w:rsidRPr="001A1F07">
        <w:rPr>
          <w:sz w:val="24"/>
          <w:szCs w:val="24"/>
        </w:rPr>
        <w:tab/>
        <w:t>Подготовить Обращение к работодателям округа о проведении мероприятий в рамках Всемирного дня охраны труда</w:t>
      </w:r>
      <w:r w:rsidR="00C26109">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Информация о Всемирном дне охраны труда с поздравлением работодателей размещена 28 апреля 2023 года на официальном сайте в новостной ленте на главной странице и в разделе «Охрана труда» - «Мероприятия по охране труда». Также размещено обращение координационного совета Архангельской области по охране труда к главам муниципальных районов, городских округов, муниципальных округов и работодателям Архангельской области.</w:t>
      </w:r>
    </w:p>
    <w:p w:rsidR="001A1F07" w:rsidRPr="001A1F07" w:rsidRDefault="001A1F07" w:rsidP="001A1F07">
      <w:pPr>
        <w:tabs>
          <w:tab w:val="left" w:pos="568"/>
          <w:tab w:val="left" w:pos="993"/>
        </w:tabs>
        <w:ind w:firstLine="709"/>
        <w:jc w:val="both"/>
        <w:rPr>
          <w:sz w:val="24"/>
          <w:szCs w:val="24"/>
        </w:rPr>
      </w:pPr>
      <w:r w:rsidRPr="001A1F07">
        <w:rPr>
          <w:sz w:val="24"/>
          <w:szCs w:val="24"/>
        </w:rPr>
        <w:t>7.</w:t>
      </w:r>
      <w:r w:rsidRPr="001A1F07">
        <w:rPr>
          <w:sz w:val="24"/>
          <w:szCs w:val="24"/>
        </w:rPr>
        <w:tab/>
        <w:t>Информирование работодателей округа о работе VIII Всероссийской Недели охраны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Информация о проведении 26 – 29 сентября 2023 года VIII Всероссийской недели охраны труда – 2023 размещена на официальном сайте администрации на главной странице в новостной ленте и в разделе «Охрана труда» 19 сентября 2023 года.</w:t>
      </w:r>
    </w:p>
    <w:p w:rsidR="001A1F07" w:rsidRPr="001A1F07" w:rsidRDefault="001A1F07" w:rsidP="001A1F07">
      <w:pPr>
        <w:tabs>
          <w:tab w:val="left" w:pos="568"/>
          <w:tab w:val="left" w:pos="993"/>
        </w:tabs>
        <w:ind w:firstLine="709"/>
        <w:jc w:val="both"/>
        <w:rPr>
          <w:sz w:val="24"/>
          <w:szCs w:val="24"/>
        </w:rPr>
      </w:pPr>
      <w:r w:rsidRPr="001A1F07">
        <w:rPr>
          <w:sz w:val="24"/>
          <w:szCs w:val="24"/>
        </w:rPr>
        <w:t>8.</w:t>
      </w:r>
      <w:r w:rsidRPr="001A1F07">
        <w:rPr>
          <w:sz w:val="24"/>
          <w:szCs w:val="24"/>
        </w:rPr>
        <w:tab/>
        <w:t>Информирование работодателей округа о проводимом областном смотр-конкурсе на лучшее состояние условий и охраны труда и здоровья работников в организациях Архангельской области</w:t>
      </w:r>
      <w:r w:rsidR="00AA758F">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Информация об областном смотр-конкурсе на лучшее состояние условий и охраны труда и здоровья работников в организациях в Архангельской области размещена на официальном сайте администрации на главной странице в новостной ленте и в разделе «Охрана труда» - «Мероприятия по охране труда» 23 января 2023 года и 01 марта 2023 года. Кроме того, информация о конкурсе доведена до работодателей письмом от 23 января 2023 года № 01-20/22 «О проведении областного смотр - конкурса».</w:t>
      </w:r>
    </w:p>
    <w:p w:rsidR="001A1F07" w:rsidRPr="001A1F07" w:rsidRDefault="001A1F07" w:rsidP="001A1F07">
      <w:pPr>
        <w:tabs>
          <w:tab w:val="left" w:pos="568"/>
          <w:tab w:val="left" w:pos="993"/>
        </w:tabs>
        <w:ind w:firstLine="709"/>
        <w:jc w:val="both"/>
        <w:rPr>
          <w:sz w:val="24"/>
          <w:szCs w:val="24"/>
        </w:rPr>
      </w:pPr>
      <w:r w:rsidRPr="001A1F07">
        <w:rPr>
          <w:sz w:val="24"/>
          <w:szCs w:val="24"/>
        </w:rPr>
        <w:t>9.</w:t>
      </w:r>
      <w:r w:rsidRPr="001A1F07">
        <w:rPr>
          <w:sz w:val="24"/>
          <w:szCs w:val="24"/>
        </w:rPr>
        <w:tab/>
        <w:t>Организация смотр-конкурса на лучшего специалиста по охране труда в организациях, расположенных на территории округа</w:t>
      </w:r>
      <w:r w:rsidR="003426B4">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В рамках проведения мероприятий в Всемирному дню охраны труда постановлением администрации Верхнетоемского муниципального округа от 18 апреля 2023 года № 12/2 на территории округа был объявлен конкурс «Лучший специалист по охране труда». На конкурс поступила всего одна заявка, поэтому в соответствии с положением о конкурсе участник отмечен благодарностью за участие в конкурсе.</w:t>
      </w:r>
    </w:p>
    <w:p w:rsidR="001A1F07" w:rsidRPr="001A1F07" w:rsidRDefault="001A1F07" w:rsidP="001A1F07">
      <w:pPr>
        <w:tabs>
          <w:tab w:val="left" w:pos="568"/>
          <w:tab w:val="left" w:pos="993"/>
        </w:tabs>
        <w:ind w:firstLine="709"/>
        <w:jc w:val="both"/>
        <w:rPr>
          <w:sz w:val="24"/>
          <w:szCs w:val="24"/>
        </w:rPr>
      </w:pPr>
      <w:r w:rsidRPr="001A1F07">
        <w:rPr>
          <w:sz w:val="24"/>
          <w:szCs w:val="24"/>
        </w:rPr>
        <w:t>Информация о проводимом мероприятии размещена 20 апреля 2023 года на официальном сайте администрации и на официальной странице в группе «</w:t>
      </w:r>
      <w:proofErr w:type="spellStart"/>
      <w:r w:rsidRPr="001A1F07">
        <w:rPr>
          <w:sz w:val="24"/>
          <w:szCs w:val="24"/>
        </w:rPr>
        <w:t>ВКонтакте</w:t>
      </w:r>
      <w:proofErr w:type="spellEnd"/>
      <w:r w:rsidRPr="001A1F07">
        <w:rPr>
          <w:sz w:val="24"/>
          <w:szCs w:val="24"/>
        </w:rPr>
        <w:t>», а также доведена до работодателей посредством информационных писем от 21 апреля 2023 года № 01-20/86, от 10 мая 2023 года № 01-20/103 «О проведении конкурса «Лучший специалист по охране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 xml:space="preserve">Также по решению координационного совета от 29 июня 2023 года, а также в рамках проведения «Года охраны труда» в Верхнетоемском муниципальном округе постановлением администрации Верхнетоемского муниципального округа от 23 октября 2023 года № 12/4 на территории округа был объявлен конкурс видеороликов по вопросам охраны труда </w:t>
      </w:r>
      <w:r w:rsidRPr="001A1F07">
        <w:rPr>
          <w:sz w:val="24"/>
          <w:szCs w:val="24"/>
        </w:rPr>
        <w:lastRenderedPageBreak/>
        <w:t>«Простыми словами о безопасности труда». Заявки на участие в конкурсе принимаются до 15 декабря 2023 года.</w:t>
      </w:r>
    </w:p>
    <w:p w:rsidR="001A1F07" w:rsidRPr="001A1F07" w:rsidRDefault="001A1F07" w:rsidP="001A1F07">
      <w:pPr>
        <w:tabs>
          <w:tab w:val="left" w:pos="568"/>
          <w:tab w:val="left" w:pos="993"/>
        </w:tabs>
        <w:ind w:firstLine="709"/>
        <w:jc w:val="both"/>
        <w:rPr>
          <w:sz w:val="24"/>
          <w:szCs w:val="24"/>
        </w:rPr>
      </w:pPr>
      <w:r w:rsidRPr="001A1F07">
        <w:rPr>
          <w:sz w:val="24"/>
          <w:szCs w:val="24"/>
        </w:rPr>
        <w:t>Информация о проводимом мероприятии размещена 25 октября 2023 года и 21 ноября 2023 года на официальном сайте администрации и на официальной странице в группе «</w:t>
      </w:r>
      <w:proofErr w:type="spellStart"/>
      <w:r w:rsidRPr="001A1F07">
        <w:rPr>
          <w:sz w:val="24"/>
          <w:szCs w:val="24"/>
        </w:rPr>
        <w:t>ВКонтакте</w:t>
      </w:r>
      <w:proofErr w:type="spellEnd"/>
      <w:r w:rsidRPr="001A1F07">
        <w:rPr>
          <w:sz w:val="24"/>
          <w:szCs w:val="24"/>
        </w:rPr>
        <w:t>», а также доведена до работодателей посредством информационного письма от 26 октября 2023 года № 01-20/225 «О проведении конкурса видеороликов «Простыми словами о безопасности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10.</w:t>
      </w:r>
      <w:r w:rsidRPr="001A1F07">
        <w:rPr>
          <w:sz w:val="24"/>
          <w:szCs w:val="24"/>
        </w:rPr>
        <w:tab/>
        <w:t xml:space="preserve"> Организовать обучение по вопросам охраны труда руководителей и специалистов организаций, индивидуальных предпринимателей</w:t>
      </w:r>
      <w:r w:rsidR="003426B4">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В рамках оказания методической помощи работодателям в проведении обучения по охране труда и в целях формирования группы слушателей по обучению по вопросам охраны труда администрацией в адрес работодателей направлены следующие письма (6 писем):</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от</w:t>
      </w:r>
      <w:proofErr w:type="gramEnd"/>
      <w:r w:rsidRPr="001A1F07">
        <w:rPr>
          <w:sz w:val="24"/>
          <w:szCs w:val="24"/>
        </w:rPr>
        <w:t xml:space="preserve"> 17 января 2023 года – рассылка об обучающей организации по охране труда; </w:t>
      </w:r>
      <w:r w:rsidRPr="001A1F07">
        <w:rPr>
          <w:sz w:val="24"/>
          <w:szCs w:val="24"/>
        </w:rPr>
        <w:tab/>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от</w:t>
      </w:r>
      <w:proofErr w:type="gramEnd"/>
      <w:r w:rsidRPr="001A1F07">
        <w:rPr>
          <w:sz w:val="24"/>
          <w:szCs w:val="24"/>
        </w:rPr>
        <w:t xml:space="preserve"> 28 февраля 2023 года № 01-20/47 «О порядке обучения по охране труда»;</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от</w:t>
      </w:r>
      <w:proofErr w:type="gramEnd"/>
      <w:r w:rsidRPr="001A1F07">
        <w:rPr>
          <w:sz w:val="24"/>
          <w:szCs w:val="24"/>
        </w:rPr>
        <w:t xml:space="preserve"> 02 марта 2023 года – рассылка о серии вебинаров и онлайн-конференций по вопросам охраны труда; </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от</w:t>
      </w:r>
      <w:proofErr w:type="gramEnd"/>
      <w:r w:rsidRPr="001A1F07">
        <w:rPr>
          <w:sz w:val="24"/>
          <w:szCs w:val="24"/>
        </w:rPr>
        <w:t xml:space="preserve"> 10 мая 2023 года № 01-20/104 «Об обучении в сфере охраны труда»;</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от</w:t>
      </w:r>
      <w:proofErr w:type="gramEnd"/>
      <w:r w:rsidRPr="001A1F07">
        <w:rPr>
          <w:sz w:val="24"/>
          <w:szCs w:val="24"/>
        </w:rPr>
        <w:t xml:space="preserve"> 20 июня 2023 года № 01-20/110 «Об обучении в сфере охраны труда»;</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от</w:t>
      </w:r>
      <w:proofErr w:type="gramEnd"/>
      <w:r w:rsidRPr="001A1F07">
        <w:rPr>
          <w:sz w:val="24"/>
          <w:szCs w:val="24"/>
        </w:rPr>
        <w:t xml:space="preserve"> 23 июня 2023 года № 01-20/143 «О трудоустройстве и о проведении обучения в сфере охраны труда несовершеннолетних».</w:t>
      </w:r>
    </w:p>
    <w:p w:rsidR="001A1F07" w:rsidRPr="001A1F07" w:rsidRDefault="001A1F07" w:rsidP="001A1F07">
      <w:pPr>
        <w:tabs>
          <w:tab w:val="left" w:pos="568"/>
          <w:tab w:val="left" w:pos="993"/>
        </w:tabs>
        <w:ind w:firstLine="709"/>
        <w:jc w:val="both"/>
        <w:rPr>
          <w:sz w:val="24"/>
          <w:szCs w:val="24"/>
        </w:rPr>
      </w:pPr>
      <w:r w:rsidRPr="001A1F07">
        <w:rPr>
          <w:sz w:val="24"/>
          <w:szCs w:val="24"/>
        </w:rPr>
        <w:t>В целях содействия работодателям в организации обучения по охране труда на официальном сайте размещены Правила обучения по охране труда и проверки знания требований охраны труда, утвержденные постановлением Правительства Российской Федерации от 24 декабря 2021 года № 2464, и ссылка на реестр аккредитованных организаций, оказывающих услуги в области обучения охраны труда, размещенном на сайте Минтруда России.</w:t>
      </w:r>
    </w:p>
    <w:p w:rsidR="001A1F07" w:rsidRPr="001A1F07" w:rsidRDefault="001A1F07" w:rsidP="001A1F07">
      <w:pPr>
        <w:tabs>
          <w:tab w:val="left" w:pos="568"/>
          <w:tab w:val="left" w:pos="993"/>
        </w:tabs>
        <w:ind w:firstLine="709"/>
        <w:jc w:val="both"/>
        <w:rPr>
          <w:sz w:val="24"/>
          <w:szCs w:val="24"/>
        </w:rPr>
      </w:pPr>
      <w:r w:rsidRPr="001A1F07">
        <w:rPr>
          <w:sz w:val="24"/>
          <w:szCs w:val="24"/>
        </w:rPr>
        <w:t>С целью формирования группы слушателей по обучению по охране труда в НУ ДПО «Аттестационный центр – безопасность труда» в отчетном периоде администрация направила в адрес работодателей письмо от 10 мая 2023 года № 01-20/104 и от 20 июня 2023 года № 01-20/140 «Об обучении в сфере охраны труда». Прошли обучение в НУ ДПО «Аттестационный центр – безопасность труда» группа слушателей в количестве 12 человек.</w:t>
      </w:r>
    </w:p>
    <w:p w:rsidR="001A1F07" w:rsidRPr="001A1F07" w:rsidRDefault="001A1F07" w:rsidP="001A1F07">
      <w:pPr>
        <w:tabs>
          <w:tab w:val="left" w:pos="568"/>
          <w:tab w:val="left" w:pos="993"/>
        </w:tabs>
        <w:ind w:firstLine="709"/>
        <w:jc w:val="both"/>
        <w:rPr>
          <w:sz w:val="24"/>
          <w:szCs w:val="24"/>
        </w:rPr>
      </w:pPr>
      <w:r w:rsidRPr="001A1F07">
        <w:rPr>
          <w:sz w:val="24"/>
          <w:szCs w:val="24"/>
        </w:rPr>
        <w:t>11.</w:t>
      </w:r>
      <w:r w:rsidRPr="001A1F07">
        <w:rPr>
          <w:sz w:val="24"/>
          <w:szCs w:val="24"/>
        </w:rPr>
        <w:tab/>
        <w:t>Информирование работодателей округа о XXVII Международной специализированной выставке «Безопасности охрана труда – 2023», Международном форуме по безопасности и охране труда</w:t>
      </w:r>
      <w:r w:rsidR="003426B4">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В течении 2023 года администрация информировала работодателей округа о проводимых мероприятиях XXVII Международной специализированной выставки «Безопасность и охрана труда – 2023» посредством информационных писем и через официальный сайт администрации (10 писем, 8 информаций на сайте):</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письмо</w:t>
      </w:r>
      <w:proofErr w:type="gramEnd"/>
      <w:r w:rsidRPr="001A1F07">
        <w:rPr>
          <w:sz w:val="24"/>
          <w:szCs w:val="24"/>
        </w:rPr>
        <w:t xml:space="preserve"> от 17 марта 2023 года № 01-20/62 «О мероприятиях БИОТ -2023, проводимых в рамках Недели охраны труда» (информация о ряде бесплатных онлайн-конференций, проводимых Ассоциацией «СИЗ»),</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информация</w:t>
      </w:r>
      <w:proofErr w:type="gramEnd"/>
      <w:r w:rsidRPr="001A1F07">
        <w:rPr>
          <w:sz w:val="24"/>
          <w:szCs w:val="24"/>
        </w:rPr>
        <w:t xml:space="preserve"> на сайте 20 марта 2023 года «Безопасность и охрана труда –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письмо</w:t>
      </w:r>
      <w:proofErr w:type="gramEnd"/>
      <w:r w:rsidRPr="001A1F07">
        <w:rPr>
          <w:sz w:val="24"/>
          <w:szCs w:val="24"/>
        </w:rPr>
        <w:t xml:space="preserve"> от 05 апреля 2023 года № 01-20/71 «О проведении конкурса «Российская организация высокой социальной эффективности в 2023 году»,</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письмо</w:t>
      </w:r>
      <w:proofErr w:type="gramEnd"/>
      <w:r w:rsidRPr="001A1F07">
        <w:rPr>
          <w:sz w:val="24"/>
          <w:szCs w:val="24"/>
        </w:rPr>
        <w:t xml:space="preserve"> от 05 апреля 2023 года № 01-20/75 «О Всероссийской олимпиаде специалистов по охране труда –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информация</w:t>
      </w:r>
      <w:proofErr w:type="gramEnd"/>
      <w:r w:rsidRPr="001A1F07">
        <w:rPr>
          <w:sz w:val="24"/>
          <w:szCs w:val="24"/>
        </w:rPr>
        <w:t xml:space="preserve"> на сайте 05 апреля 2023 года «Всероссийская олимпиада специалистов по охране труда –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письмо</w:t>
      </w:r>
      <w:proofErr w:type="gramEnd"/>
      <w:r w:rsidRPr="001A1F07">
        <w:rPr>
          <w:sz w:val="24"/>
          <w:szCs w:val="24"/>
        </w:rPr>
        <w:t xml:space="preserve"> от 16 июня 2023 года № 01-20/135 «О проведении бесплатной онлайн-конференции Ассоциацией «СИЗ»»,</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информация</w:t>
      </w:r>
      <w:proofErr w:type="gramEnd"/>
      <w:r w:rsidRPr="001A1F07">
        <w:rPr>
          <w:sz w:val="24"/>
          <w:szCs w:val="24"/>
        </w:rPr>
        <w:t xml:space="preserve"> на сайте 16 июня 2023 года «Онлайн-конференция по охране труда 22 июня 2023 года»,</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lastRenderedPageBreak/>
        <w:t>письмо</w:t>
      </w:r>
      <w:proofErr w:type="gramEnd"/>
      <w:r w:rsidRPr="001A1F07">
        <w:rPr>
          <w:sz w:val="24"/>
          <w:szCs w:val="24"/>
        </w:rPr>
        <w:t xml:space="preserve"> от 23 июня 2023 года № 01-20/142 «О Всероссийской олимпиаде специалистов по охране труда –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письмо</w:t>
      </w:r>
      <w:proofErr w:type="gramEnd"/>
      <w:r w:rsidRPr="001A1F07">
        <w:rPr>
          <w:sz w:val="24"/>
          <w:szCs w:val="24"/>
        </w:rPr>
        <w:t xml:space="preserve"> от 11 июля 2023 года № 01-20/153 «О Всероссийском турнире «Труд-Знания-Безопасность. Специалист в сфере охраны труда»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информация</w:t>
      </w:r>
      <w:proofErr w:type="gramEnd"/>
      <w:r w:rsidRPr="001A1F07">
        <w:rPr>
          <w:sz w:val="24"/>
          <w:szCs w:val="24"/>
        </w:rPr>
        <w:t xml:space="preserve"> на сайте 11 июля 2023 года «Всероссийский турнир «Труд-Знания-Безопасность. Специалист в сфере охраны труда»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письмо</w:t>
      </w:r>
      <w:proofErr w:type="gramEnd"/>
      <w:r w:rsidRPr="001A1F07">
        <w:rPr>
          <w:sz w:val="24"/>
          <w:szCs w:val="24"/>
        </w:rPr>
        <w:t xml:space="preserve"> от 07 августа 2023 года № 01-20/172 «О Всероссийском конкурсе «Лучший кейс по охране труда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письмо</w:t>
      </w:r>
      <w:proofErr w:type="gramEnd"/>
      <w:r w:rsidRPr="001A1F07">
        <w:rPr>
          <w:sz w:val="24"/>
          <w:szCs w:val="24"/>
        </w:rPr>
        <w:t xml:space="preserve"> от 05 сентября 2023 года № 01-20/182 «О проведении конференции по охране труда» (в рамках мероприятий Деловой программы выставки БИОТ –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информация</w:t>
      </w:r>
      <w:proofErr w:type="gramEnd"/>
      <w:r w:rsidRPr="001A1F07">
        <w:rPr>
          <w:sz w:val="24"/>
          <w:szCs w:val="24"/>
        </w:rPr>
        <w:t xml:space="preserve"> на сайте 05 сентября 2023 года «Безопасность и охрана труда –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письмо</w:t>
      </w:r>
      <w:proofErr w:type="gramEnd"/>
      <w:r w:rsidRPr="001A1F07">
        <w:rPr>
          <w:sz w:val="24"/>
          <w:szCs w:val="24"/>
        </w:rPr>
        <w:t xml:space="preserve"> от 18 сентября 2023 года № 01-20/198 «О проведении съезда специалистов по охране труда» (Группа «</w:t>
      </w:r>
      <w:proofErr w:type="spellStart"/>
      <w:r w:rsidRPr="001A1F07">
        <w:rPr>
          <w:sz w:val="24"/>
          <w:szCs w:val="24"/>
        </w:rPr>
        <w:t>Актион</w:t>
      </w:r>
      <w:proofErr w:type="spellEnd"/>
      <w:r w:rsidRPr="001A1F07">
        <w:rPr>
          <w:sz w:val="24"/>
          <w:szCs w:val="24"/>
        </w:rPr>
        <w:t xml:space="preserve"> Охрана труда»),</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информация</w:t>
      </w:r>
      <w:proofErr w:type="gramEnd"/>
      <w:r w:rsidRPr="001A1F07">
        <w:rPr>
          <w:sz w:val="24"/>
          <w:szCs w:val="24"/>
        </w:rPr>
        <w:t xml:space="preserve"> на сайте 19 сентября 2023 года «Всероссийская неделя охраны труда –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информация</w:t>
      </w:r>
      <w:proofErr w:type="gramEnd"/>
      <w:r w:rsidRPr="001A1F07">
        <w:rPr>
          <w:sz w:val="24"/>
          <w:szCs w:val="24"/>
        </w:rPr>
        <w:t xml:space="preserve"> на сайте 20 сентября 2023 года «Съезд специалистов по охране труда – 2023»,</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письмо</w:t>
      </w:r>
      <w:proofErr w:type="gramEnd"/>
      <w:r w:rsidRPr="001A1F07">
        <w:rPr>
          <w:sz w:val="24"/>
          <w:szCs w:val="24"/>
        </w:rPr>
        <w:t xml:space="preserve"> от 30 октября 2023 года № 01-20/226 «О проведении специализированной выставки «Безопасность и охрана труда» (с 5 по 8 декабря г. Москва).</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информация</w:t>
      </w:r>
      <w:proofErr w:type="gramEnd"/>
      <w:r w:rsidRPr="001A1F07">
        <w:rPr>
          <w:sz w:val="24"/>
          <w:szCs w:val="24"/>
        </w:rPr>
        <w:t xml:space="preserve"> на сайте 30 октября 2023 года «Международный форум и 27-я специализированная выставка «Безопасность и охрана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12.</w:t>
      </w:r>
      <w:r w:rsidRPr="001A1F07">
        <w:rPr>
          <w:sz w:val="24"/>
          <w:szCs w:val="24"/>
        </w:rPr>
        <w:tab/>
        <w:t xml:space="preserve"> Мониторинг проведения специальной оценки условий труда, мероприятий по выявлению и управлению профессиональными рисками</w:t>
      </w:r>
      <w:r w:rsidR="00AE15EB">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Мониторинг проведения специальной оценки условий труда, мероприятий по выявлению и управлению профессиональными рисками, а также мониторинг условий и охраны труда осуществляется в ходе сбора и обработки информации о состоянии условий и охраны труда у работодателей при предоставлении ими квартальных отчетов по охране труда в администрацию.</w:t>
      </w:r>
    </w:p>
    <w:p w:rsidR="001A1F07" w:rsidRPr="001A1F07" w:rsidRDefault="001A1F07" w:rsidP="001A1F07">
      <w:pPr>
        <w:tabs>
          <w:tab w:val="left" w:pos="568"/>
          <w:tab w:val="left" w:pos="993"/>
        </w:tabs>
        <w:ind w:firstLine="709"/>
        <w:jc w:val="both"/>
        <w:rPr>
          <w:sz w:val="24"/>
          <w:szCs w:val="24"/>
        </w:rPr>
      </w:pPr>
      <w:r w:rsidRPr="001A1F07">
        <w:rPr>
          <w:sz w:val="24"/>
          <w:szCs w:val="24"/>
        </w:rPr>
        <w:t>13.</w:t>
      </w:r>
      <w:r w:rsidRPr="001A1F07">
        <w:rPr>
          <w:sz w:val="24"/>
          <w:szCs w:val="24"/>
        </w:rPr>
        <w:tab/>
        <w:t xml:space="preserve"> Проведение информационно-разъяснительной и методической работы среди граждан и работодателей округа по вопросам трудового законодательства, охраны труда, специальной оценки условий труда, профилактики производственного травматизма и профессиональных заболеваний, функционирования системы управления охраной труда и управления профессиональными рисками, внедрения концепции «Нулевой травматизм»</w:t>
      </w:r>
      <w:r w:rsidR="00AE15EB">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 xml:space="preserve">Администрация на постоянной основе через официальный сайт и информационные письма проводит информационно-разъяснительную и методическую работу среди работодателей по вопросам трудового законодательства, охраны труда, специальной оценки условий труда, профилактики производственного травматизма и профессиональных заболеваний, функционирования системы управления охраной труда и управления профессиональными рисками, внедрения концепции «Нулевой травматизм». </w:t>
      </w:r>
    </w:p>
    <w:p w:rsidR="001A1F07" w:rsidRPr="001A1F07" w:rsidRDefault="001A1F07" w:rsidP="001A1F07">
      <w:pPr>
        <w:tabs>
          <w:tab w:val="left" w:pos="568"/>
          <w:tab w:val="left" w:pos="993"/>
        </w:tabs>
        <w:ind w:firstLine="709"/>
        <w:jc w:val="both"/>
        <w:rPr>
          <w:sz w:val="24"/>
          <w:szCs w:val="24"/>
        </w:rPr>
      </w:pPr>
      <w:r w:rsidRPr="001A1F07">
        <w:rPr>
          <w:sz w:val="24"/>
          <w:szCs w:val="24"/>
        </w:rPr>
        <w:t>Так, в течении 2023 года было направлено 9 писем в адрес работодателей по следующим вопросам:</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w:t>
      </w:r>
      <w:proofErr w:type="gramEnd"/>
      <w:r w:rsidRPr="001A1F07">
        <w:rPr>
          <w:sz w:val="24"/>
          <w:szCs w:val="24"/>
        </w:rPr>
        <w:t xml:space="preserve"> порядке обучения по охране труда,</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w:t>
      </w:r>
      <w:proofErr w:type="gramEnd"/>
      <w:r w:rsidRPr="001A1F07">
        <w:rPr>
          <w:sz w:val="24"/>
          <w:szCs w:val="24"/>
        </w:rPr>
        <w:t xml:space="preserve"> финансовом обеспечении предупредительных мер,</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w:t>
      </w:r>
      <w:proofErr w:type="gramEnd"/>
      <w:r w:rsidRPr="001A1F07">
        <w:rPr>
          <w:sz w:val="24"/>
          <w:szCs w:val="24"/>
        </w:rPr>
        <w:t xml:space="preserve"> трудоустройстве и о проведении обучения в сфере охраны труда несовершеннолетних,</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w:t>
      </w:r>
      <w:proofErr w:type="gramEnd"/>
      <w:r w:rsidRPr="001A1F07">
        <w:rPr>
          <w:sz w:val="24"/>
          <w:szCs w:val="24"/>
        </w:rPr>
        <w:t xml:space="preserve"> нарушениях в области охраны труда,</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w:t>
      </w:r>
      <w:proofErr w:type="gramEnd"/>
      <w:r w:rsidRPr="001A1F07">
        <w:rPr>
          <w:sz w:val="24"/>
          <w:szCs w:val="24"/>
        </w:rPr>
        <w:t xml:space="preserve"> производственном травматизме при работах в ограниченных и замкнутых пространствах, а также при работах при разности уровней высот на глубине,</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об</w:t>
      </w:r>
      <w:proofErr w:type="gramEnd"/>
      <w:r w:rsidRPr="001A1F07">
        <w:rPr>
          <w:sz w:val="24"/>
          <w:szCs w:val="24"/>
        </w:rPr>
        <w:t xml:space="preserve"> электронной платформе по охране труда,</w:t>
      </w:r>
    </w:p>
    <w:p w:rsidR="001A1F07" w:rsidRPr="001A1F07" w:rsidRDefault="001A1F07" w:rsidP="001A1F07">
      <w:pPr>
        <w:tabs>
          <w:tab w:val="left" w:pos="568"/>
          <w:tab w:val="left" w:pos="993"/>
        </w:tabs>
        <w:ind w:firstLine="709"/>
        <w:jc w:val="both"/>
        <w:rPr>
          <w:sz w:val="24"/>
          <w:szCs w:val="24"/>
        </w:rPr>
      </w:pPr>
      <w:proofErr w:type="gramStart"/>
      <w:r w:rsidRPr="001A1F07">
        <w:rPr>
          <w:sz w:val="24"/>
          <w:szCs w:val="24"/>
        </w:rPr>
        <w:t>о</w:t>
      </w:r>
      <w:proofErr w:type="gramEnd"/>
      <w:r w:rsidRPr="001A1F07">
        <w:rPr>
          <w:sz w:val="24"/>
          <w:szCs w:val="24"/>
        </w:rPr>
        <w:t xml:space="preserve"> мероприятиях, направленных на недопущение распространения вирусных инфекций.</w:t>
      </w:r>
    </w:p>
    <w:p w:rsidR="001A1F07" w:rsidRPr="001A1F07" w:rsidRDefault="001A1F07" w:rsidP="001A1F07">
      <w:pPr>
        <w:tabs>
          <w:tab w:val="left" w:pos="568"/>
          <w:tab w:val="left" w:pos="993"/>
        </w:tabs>
        <w:ind w:firstLine="709"/>
        <w:jc w:val="both"/>
        <w:rPr>
          <w:sz w:val="24"/>
          <w:szCs w:val="24"/>
        </w:rPr>
      </w:pPr>
      <w:r w:rsidRPr="001A1F07">
        <w:rPr>
          <w:sz w:val="24"/>
          <w:szCs w:val="24"/>
        </w:rPr>
        <w:t>14.</w:t>
      </w:r>
      <w:r w:rsidRPr="001A1F07">
        <w:rPr>
          <w:sz w:val="24"/>
          <w:szCs w:val="24"/>
        </w:rPr>
        <w:tab/>
        <w:t xml:space="preserve"> Сбор, анализ и распространение лучших практик в целях создания и тиражирования библиотеки лучших практик работодателей по улучшению условий труда и сохранению здоровья работников</w:t>
      </w:r>
      <w:r w:rsidR="00AE15EB">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lastRenderedPageBreak/>
        <w:t>Министерством здравоохранения Архангельской области совместно с министерством труда, занятости и социального развития Архангельской области проводится мониторинг информации о реализации федерального проекта «Укрепление общественного здоровья».</w:t>
      </w:r>
    </w:p>
    <w:p w:rsidR="001A1F07" w:rsidRPr="001A1F07" w:rsidRDefault="001A1F07" w:rsidP="001A1F07">
      <w:pPr>
        <w:tabs>
          <w:tab w:val="left" w:pos="568"/>
          <w:tab w:val="left" w:pos="993"/>
        </w:tabs>
        <w:ind w:firstLine="709"/>
        <w:jc w:val="both"/>
        <w:rPr>
          <w:sz w:val="24"/>
          <w:szCs w:val="24"/>
        </w:rPr>
      </w:pPr>
      <w:r w:rsidRPr="001A1F07">
        <w:rPr>
          <w:sz w:val="24"/>
          <w:szCs w:val="24"/>
        </w:rPr>
        <w:t xml:space="preserve">Сводную информацию собирает министерство здравоохранения Архангельской области, ответственный исполнитель </w:t>
      </w:r>
      <w:proofErr w:type="spellStart"/>
      <w:r w:rsidRPr="001A1F07">
        <w:rPr>
          <w:sz w:val="24"/>
          <w:szCs w:val="24"/>
        </w:rPr>
        <w:t>Халтыгина</w:t>
      </w:r>
      <w:proofErr w:type="spellEnd"/>
      <w:r w:rsidRPr="001A1F07">
        <w:rPr>
          <w:sz w:val="24"/>
          <w:szCs w:val="24"/>
        </w:rPr>
        <w:t xml:space="preserve"> Елизавета Юрьевна.</w:t>
      </w:r>
    </w:p>
    <w:p w:rsidR="001A1F07" w:rsidRPr="001A1F07" w:rsidRDefault="001A1F07" w:rsidP="001A1F07">
      <w:pPr>
        <w:tabs>
          <w:tab w:val="left" w:pos="568"/>
          <w:tab w:val="left" w:pos="993"/>
        </w:tabs>
        <w:ind w:firstLine="709"/>
        <w:jc w:val="both"/>
        <w:rPr>
          <w:sz w:val="24"/>
          <w:szCs w:val="24"/>
        </w:rPr>
      </w:pPr>
      <w:r w:rsidRPr="001A1F07">
        <w:rPr>
          <w:sz w:val="24"/>
          <w:szCs w:val="24"/>
        </w:rPr>
        <w:t>С этой целью работодателям был направлен опросник о корпоративных программах, направленных на охрану и укрепление здоровья работников, реализуемых в организациях, Информацию необходимо было направить в срок до 05 октября 2023 года по двум адресам электронной почты: khaltygina@dvinaland.ru и orgprav2017@yandex.ru.</w:t>
      </w:r>
    </w:p>
    <w:p w:rsidR="001A1F07" w:rsidRPr="001A1F07" w:rsidRDefault="001A1F07" w:rsidP="001A1F07">
      <w:pPr>
        <w:tabs>
          <w:tab w:val="left" w:pos="568"/>
          <w:tab w:val="left" w:pos="993"/>
        </w:tabs>
        <w:ind w:firstLine="709"/>
        <w:jc w:val="both"/>
        <w:rPr>
          <w:sz w:val="24"/>
          <w:szCs w:val="24"/>
        </w:rPr>
      </w:pPr>
      <w:r w:rsidRPr="001A1F07">
        <w:rPr>
          <w:sz w:val="24"/>
          <w:szCs w:val="24"/>
        </w:rPr>
        <w:t xml:space="preserve">В дальнейшем информацию необходимо представлять ежеквартально, одновременно с квартальным отчетом по охране труда, в соответствии с прилагаемой формой на адрес электронной почты orgprav2017@yandex.ru (в случае наличия корпоративных программ, направленных на охрану и укрепление здоровья работников, в организации). </w:t>
      </w:r>
    </w:p>
    <w:p w:rsidR="001A1F07" w:rsidRPr="001A1F07" w:rsidRDefault="001A1F07" w:rsidP="001A1F07">
      <w:pPr>
        <w:tabs>
          <w:tab w:val="left" w:pos="568"/>
          <w:tab w:val="left" w:pos="993"/>
        </w:tabs>
        <w:ind w:firstLine="709"/>
        <w:jc w:val="both"/>
        <w:rPr>
          <w:sz w:val="24"/>
          <w:szCs w:val="24"/>
        </w:rPr>
      </w:pPr>
      <w:r w:rsidRPr="001A1F07">
        <w:rPr>
          <w:sz w:val="24"/>
          <w:szCs w:val="24"/>
        </w:rPr>
        <w:t>В дополнение администрация довела до сведения работодателей, что федеральный проект «Укрепление общественного здоровья» - это отдельное направление национального проекта «Демография», утвержденного президиумом Совета при Президенте РФ по стратегическому развитию и национальным проектам (протокол от 24 декабря 2018 года № 16). Целью проекта являются сохранение здоровья населения, повышение продолжительности жизни, формирование системы мотивации и увеличение доли граждан, ведущих здоровый образ жизни за счет здорового питания, сокращения потребления соли и сахара, отказа от вредных привычек, употребления алкоголя и табака, а также развитие инфраструктуры общественного здоровья, активное вовлечение гражданского общества, а также работодателей через корпоративные программы укрепления здоровья.</w:t>
      </w:r>
    </w:p>
    <w:p w:rsidR="001A1F07" w:rsidRPr="001A1F07" w:rsidRDefault="001A1F07" w:rsidP="001A1F07">
      <w:pPr>
        <w:tabs>
          <w:tab w:val="left" w:pos="568"/>
          <w:tab w:val="left" w:pos="993"/>
        </w:tabs>
        <w:ind w:firstLine="709"/>
        <w:jc w:val="both"/>
        <w:rPr>
          <w:sz w:val="24"/>
          <w:szCs w:val="24"/>
        </w:rPr>
      </w:pPr>
      <w:r w:rsidRPr="001A1F07">
        <w:rPr>
          <w:sz w:val="24"/>
          <w:szCs w:val="24"/>
        </w:rPr>
        <w:t>15.</w:t>
      </w:r>
      <w:r w:rsidRPr="001A1F07">
        <w:rPr>
          <w:sz w:val="24"/>
          <w:szCs w:val="24"/>
        </w:rPr>
        <w:tab/>
        <w:t>Размещение актуальной информации о проводимых в рамках «Год охраны труда» мероприятиях в средствах массовой информации, на официальном сайте администрации и в официальном сообществе администрации «</w:t>
      </w:r>
      <w:proofErr w:type="spellStart"/>
      <w:r w:rsidRPr="001A1F07">
        <w:rPr>
          <w:sz w:val="24"/>
          <w:szCs w:val="24"/>
        </w:rPr>
        <w:t>ВКонтакте</w:t>
      </w:r>
      <w:proofErr w:type="spellEnd"/>
      <w:r w:rsidRPr="001A1F07">
        <w:rPr>
          <w:sz w:val="24"/>
          <w:szCs w:val="24"/>
        </w:rPr>
        <w:t>»</w:t>
      </w:r>
      <w:r w:rsidR="00AE15EB">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Вся информация о проводимых мероприятиях и областных, и муниципальных была доведена до работодателей через официальный сайт администрации и официальную группу «</w:t>
      </w:r>
      <w:proofErr w:type="spellStart"/>
      <w:r w:rsidRPr="001A1F07">
        <w:rPr>
          <w:sz w:val="24"/>
          <w:szCs w:val="24"/>
        </w:rPr>
        <w:t>ВКонтакте</w:t>
      </w:r>
      <w:proofErr w:type="spellEnd"/>
      <w:r w:rsidRPr="001A1F07">
        <w:rPr>
          <w:sz w:val="24"/>
          <w:szCs w:val="24"/>
        </w:rPr>
        <w:t>», а также посредством информационных писем.</w:t>
      </w:r>
    </w:p>
    <w:p w:rsidR="001A1F07" w:rsidRPr="001A1F07" w:rsidRDefault="001A1F07" w:rsidP="001A1F07">
      <w:pPr>
        <w:tabs>
          <w:tab w:val="left" w:pos="568"/>
          <w:tab w:val="left" w:pos="993"/>
        </w:tabs>
        <w:ind w:firstLine="709"/>
        <w:jc w:val="both"/>
        <w:rPr>
          <w:sz w:val="24"/>
          <w:szCs w:val="24"/>
        </w:rPr>
      </w:pPr>
      <w:r w:rsidRPr="001A1F07">
        <w:rPr>
          <w:sz w:val="24"/>
          <w:szCs w:val="24"/>
        </w:rPr>
        <w:t>16.</w:t>
      </w:r>
      <w:r w:rsidRPr="001A1F07">
        <w:rPr>
          <w:sz w:val="24"/>
          <w:szCs w:val="24"/>
        </w:rPr>
        <w:tab/>
        <w:t xml:space="preserve"> Обновление структуры и наполняемости раздела «Охрана труда» на официальном сайте администрации в информационно-телекоммуникационной сети «Интернет»</w:t>
      </w:r>
      <w:r w:rsidR="00AE15EB">
        <w:rPr>
          <w:sz w:val="24"/>
          <w:szCs w:val="24"/>
        </w:rPr>
        <w:t>.</w:t>
      </w:r>
    </w:p>
    <w:p w:rsidR="001A1F07" w:rsidRPr="001A1F07" w:rsidRDefault="001A1F07" w:rsidP="001A1F07">
      <w:pPr>
        <w:tabs>
          <w:tab w:val="left" w:pos="568"/>
          <w:tab w:val="left" w:pos="993"/>
        </w:tabs>
        <w:ind w:firstLine="709"/>
        <w:jc w:val="both"/>
        <w:rPr>
          <w:sz w:val="24"/>
          <w:szCs w:val="24"/>
        </w:rPr>
      </w:pPr>
      <w:r w:rsidRPr="001A1F07">
        <w:rPr>
          <w:sz w:val="24"/>
          <w:szCs w:val="24"/>
        </w:rPr>
        <w:t>Кроме того, в соответствии с планом мероприятий по проведению в 2023 году «Года охраны труда» в Верхнетоемском муниципальном округе на официальном сайте администрации была обновлена структура и наполняемость раздела «Охрана труда». В настоящее время раздел «Охрана труда» наполняется необходимым материалом и имеет следующую структуру:</w:t>
      </w:r>
    </w:p>
    <w:p w:rsidR="001A1F07" w:rsidRPr="001A1F07" w:rsidRDefault="001A1F07" w:rsidP="001A1F07">
      <w:pPr>
        <w:tabs>
          <w:tab w:val="left" w:pos="568"/>
          <w:tab w:val="left" w:pos="993"/>
        </w:tabs>
        <w:ind w:firstLine="709"/>
        <w:jc w:val="both"/>
        <w:rPr>
          <w:sz w:val="24"/>
          <w:szCs w:val="24"/>
        </w:rPr>
      </w:pPr>
      <w:r w:rsidRPr="001A1F07">
        <w:rPr>
          <w:sz w:val="24"/>
          <w:szCs w:val="24"/>
        </w:rPr>
        <w:t>- Отдельные государственные полномочия в сфере охраны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 Новости по охране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 Координационный совет по охране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 Служба охраны труда у работодателя;</w:t>
      </w:r>
    </w:p>
    <w:p w:rsidR="001A1F07" w:rsidRPr="001A1F07" w:rsidRDefault="001A1F07" w:rsidP="001A1F07">
      <w:pPr>
        <w:tabs>
          <w:tab w:val="left" w:pos="568"/>
          <w:tab w:val="left" w:pos="993"/>
        </w:tabs>
        <w:ind w:firstLine="709"/>
        <w:jc w:val="both"/>
        <w:rPr>
          <w:sz w:val="24"/>
          <w:szCs w:val="24"/>
        </w:rPr>
      </w:pPr>
      <w:r w:rsidRPr="001A1F07">
        <w:rPr>
          <w:sz w:val="24"/>
          <w:szCs w:val="24"/>
        </w:rPr>
        <w:t>- Система управления охраной труда у работодателя: (оценка и управление профессиональными рисками, специальная оценка условий труда, обучение по охране труда, медицинские осмотры, средства индивидуальной защиты, расследование несчастных случаев на производстве, работы с вредными и (или) опасными условиями труда);</w:t>
      </w:r>
    </w:p>
    <w:p w:rsidR="001A1F07" w:rsidRPr="001A1F07" w:rsidRDefault="001A1F07" w:rsidP="001A1F07">
      <w:pPr>
        <w:tabs>
          <w:tab w:val="left" w:pos="568"/>
          <w:tab w:val="left" w:pos="993"/>
        </w:tabs>
        <w:ind w:firstLine="709"/>
        <w:jc w:val="both"/>
        <w:rPr>
          <w:sz w:val="24"/>
          <w:szCs w:val="24"/>
        </w:rPr>
      </w:pPr>
      <w:r w:rsidRPr="001A1F07">
        <w:rPr>
          <w:sz w:val="24"/>
          <w:szCs w:val="24"/>
        </w:rPr>
        <w:t>- Финансовое обеспечение предупредительных мер по сокращению производственного травматизма;</w:t>
      </w:r>
    </w:p>
    <w:p w:rsidR="001A1F07" w:rsidRPr="001A1F07" w:rsidRDefault="001A1F07" w:rsidP="001A1F07">
      <w:pPr>
        <w:tabs>
          <w:tab w:val="left" w:pos="568"/>
          <w:tab w:val="left" w:pos="993"/>
        </w:tabs>
        <w:ind w:firstLine="709"/>
        <w:jc w:val="both"/>
        <w:rPr>
          <w:sz w:val="24"/>
          <w:szCs w:val="24"/>
        </w:rPr>
      </w:pPr>
      <w:r w:rsidRPr="001A1F07">
        <w:rPr>
          <w:sz w:val="24"/>
          <w:szCs w:val="24"/>
        </w:rPr>
        <w:t xml:space="preserve">- Концепция </w:t>
      </w:r>
      <w:proofErr w:type="spellStart"/>
      <w:r w:rsidRPr="001A1F07">
        <w:rPr>
          <w:sz w:val="24"/>
          <w:szCs w:val="24"/>
        </w:rPr>
        <w:t>Vision</w:t>
      </w:r>
      <w:proofErr w:type="spellEnd"/>
      <w:r w:rsidRPr="001A1F07">
        <w:rPr>
          <w:sz w:val="24"/>
          <w:szCs w:val="24"/>
        </w:rPr>
        <w:t xml:space="preserve"> </w:t>
      </w:r>
      <w:proofErr w:type="spellStart"/>
      <w:r w:rsidRPr="001A1F07">
        <w:rPr>
          <w:sz w:val="24"/>
          <w:szCs w:val="24"/>
        </w:rPr>
        <w:t>Zero</w:t>
      </w:r>
      <w:proofErr w:type="spellEnd"/>
      <w:r w:rsidRPr="001A1F07">
        <w:rPr>
          <w:sz w:val="24"/>
          <w:szCs w:val="24"/>
        </w:rPr>
        <w:t xml:space="preserve"> или «Нулевой травматизм»;</w:t>
      </w:r>
    </w:p>
    <w:p w:rsidR="0024451F" w:rsidRDefault="001A1F07" w:rsidP="001A1F07">
      <w:pPr>
        <w:tabs>
          <w:tab w:val="left" w:pos="568"/>
          <w:tab w:val="left" w:pos="993"/>
        </w:tabs>
        <w:ind w:firstLine="709"/>
        <w:jc w:val="both"/>
        <w:rPr>
          <w:sz w:val="24"/>
          <w:szCs w:val="24"/>
        </w:rPr>
      </w:pPr>
      <w:r w:rsidRPr="001A1F07">
        <w:rPr>
          <w:sz w:val="24"/>
          <w:szCs w:val="24"/>
        </w:rPr>
        <w:t>- Мероприятия по охране труда.</w:t>
      </w:r>
      <w:r w:rsidR="00CD6528">
        <w:rPr>
          <w:sz w:val="24"/>
          <w:szCs w:val="24"/>
        </w:rPr>
        <w:t>»</w:t>
      </w:r>
    </w:p>
    <w:p w:rsidR="006B6CEB" w:rsidRPr="00580613" w:rsidRDefault="006B6CEB" w:rsidP="006B6CEB">
      <w:pPr>
        <w:tabs>
          <w:tab w:val="left" w:pos="1080"/>
        </w:tabs>
        <w:ind w:firstLine="709"/>
        <w:jc w:val="both"/>
        <w:rPr>
          <w:b/>
          <w:sz w:val="24"/>
          <w:szCs w:val="24"/>
        </w:rPr>
      </w:pPr>
      <w:r w:rsidRPr="00580613">
        <w:rPr>
          <w:sz w:val="24"/>
          <w:szCs w:val="24"/>
        </w:rPr>
        <w:t xml:space="preserve">По второму вопросу повестки дня, заслушав информацию </w:t>
      </w:r>
      <w:r w:rsidR="002C3903">
        <w:rPr>
          <w:sz w:val="24"/>
          <w:szCs w:val="24"/>
        </w:rPr>
        <w:t xml:space="preserve">Квашниной Т.В., </w:t>
      </w:r>
      <w:r w:rsidRPr="00580613">
        <w:rPr>
          <w:b/>
          <w:sz w:val="24"/>
          <w:szCs w:val="24"/>
        </w:rPr>
        <w:t>координационный совет решил:</w:t>
      </w:r>
    </w:p>
    <w:p w:rsidR="006B6CEB" w:rsidRPr="00D16ED8" w:rsidRDefault="00DA0160" w:rsidP="00D16ED8">
      <w:pPr>
        <w:tabs>
          <w:tab w:val="left" w:pos="1080"/>
        </w:tabs>
        <w:ind w:firstLine="709"/>
        <w:jc w:val="both"/>
        <w:rPr>
          <w:sz w:val="24"/>
          <w:szCs w:val="24"/>
        </w:rPr>
      </w:pPr>
      <w:proofErr w:type="gramStart"/>
      <w:r w:rsidRPr="00D16ED8">
        <w:rPr>
          <w:sz w:val="24"/>
          <w:szCs w:val="24"/>
        </w:rPr>
        <w:t>и</w:t>
      </w:r>
      <w:r w:rsidR="006B6CEB" w:rsidRPr="00D16ED8">
        <w:rPr>
          <w:sz w:val="24"/>
          <w:szCs w:val="24"/>
        </w:rPr>
        <w:t>нформацию</w:t>
      </w:r>
      <w:proofErr w:type="gramEnd"/>
      <w:r w:rsidR="006B6CEB" w:rsidRPr="00D16ED8">
        <w:rPr>
          <w:sz w:val="24"/>
          <w:szCs w:val="24"/>
        </w:rPr>
        <w:t xml:space="preserve"> </w:t>
      </w:r>
      <w:r w:rsidR="004A0BF6" w:rsidRPr="00D16ED8">
        <w:rPr>
          <w:sz w:val="24"/>
          <w:szCs w:val="24"/>
        </w:rPr>
        <w:t xml:space="preserve">Квашниной Т.В. </w:t>
      </w:r>
      <w:r w:rsidR="00D16ED8">
        <w:rPr>
          <w:sz w:val="24"/>
          <w:szCs w:val="24"/>
        </w:rPr>
        <w:t>принять к сведению.</w:t>
      </w:r>
    </w:p>
    <w:p w:rsidR="001460A7" w:rsidRPr="001460A7" w:rsidRDefault="001460A7" w:rsidP="00CD6528">
      <w:pPr>
        <w:pStyle w:val="a9"/>
        <w:tabs>
          <w:tab w:val="left" w:pos="426"/>
          <w:tab w:val="left" w:pos="709"/>
        </w:tabs>
        <w:ind w:left="0" w:firstLine="709"/>
        <w:jc w:val="both"/>
        <w:rPr>
          <w:sz w:val="24"/>
          <w:szCs w:val="24"/>
        </w:rPr>
      </w:pPr>
    </w:p>
    <w:p w:rsidR="007E7906" w:rsidRPr="00F9408C" w:rsidRDefault="007E7906" w:rsidP="007E7906">
      <w:pPr>
        <w:ind w:firstLine="709"/>
        <w:jc w:val="both"/>
        <w:rPr>
          <w:sz w:val="24"/>
          <w:szCs w:val="24"/>
        </w:rPr>
      </w:pPr>
      <w:r w:rsidRPr="00F9408C">
        <w:rPr>
          <w:b/>
          <w:sz w:val="24"/>
          <w:szCs w:val="24"/>
        </w:rPr>
        <w:lastRenderedPageBreak/>
        <w:t>По третьему вопросу повестки дня</w:t>
      </w:r>
      <w:r w:rsidRPr="00F9408C">
        <w:rPr>
          <w:sz w:val="24"/>
          <w:szCs w:val="24"/>
        </w:rPr>
        <w:t xml:space="preserve"> выступила Квашнина Т.В., главный специалист правового отдела администрации Верхнетоемского муниципального округа, секретарь координационного совета с </w:t>
      </w:r>
      <w:r w:rsidR="003207A9">
        <w:rPr>
          <w:sz w:val="24"/>
          <w:szCs w:val="24"/>
        </w:rPr>
        <w:t>информацией</w:t>
      </w:r>
      <w:r w:rsidRPr="00F9408C">
        <w:rPr>
          <w:sz w:val="24"/>
          <w:szCs w:val="24"/>
        </w:rPr>
        <w:t xml:space="preserve"> «</w:t>
      </w:r>
      <w:r w:rsidR="00A76D4F">
        <w:rPr>
          <w:sz w:val="24"/>
          <w:szCs w:val="24"/>
        </w:rPr>
        <w:t>О плане работы координационного совета по охране труда при администрации Верхнетоемского муниципального округа на 2024 год»</w:t>
      </w:r>
      <w:r w:rsidRPr="00F9408C">
        <w:rPr>
          <w:sz w:val="24"/>
          <w:szCs w:val="24"/>
        </w:rPr>
        <w:t>.</w:t>
      </w:r>
    </w:p>
    <w:p w:rsidR="00AD4469" w:rsidRDefault="007E7906" w:rsidP="00AD4469">
      <w:pPr>
        <w:tabs>
          <w:tab w:val="left" w:pos="540"/>
        </w:tabs>
        <w:ind w:firstLine="709"/>
        <w:jc w:val="both"/>
        <w:rPr>
          <w:sz w:val="24"/>
          <w:szCs w:val="24"/>
        </w:rPr>
      </w:pPr>
      <w:r w:rsidRPr="00F9408C">
        <w:rPr>
          <w:sz w:val="24"/>
          <w:szCs w:val="24"/>
        </w:rPr>
        <w:t>Квашнина Т.В</w:t>
      </w:r>
      <w:r w:rsidRPr="003207A9">
        <w:rPr>
          <w:sz w:val="24"/>
          <w:szCs w:val="24"/>
        </w:rPr>
        <w:t>.: «</w:t>
      </w:r>
      <w:r w:rsidR="00A122A7">
        <w:rPr>
          <w:sz w:val="24"/>
          <w:szCs w:val="24"/>
        </w:rPr>
        <w:t xml:space="preserve">Уважаемые коллеги, я подготовила проект плана работы на 2024 год. По положению </w:t>
      </w:r>
      <w:r w:rsidR="00A122A7" w:rsidRPr="00A122A7">
        <w:rPr>
          <w:sz w:val="24"/>
          <w:szCs w:val="24"/>
        </w:rPr>
        <w:t>о координационном совете по охране труда</w:t>
      </w:r>
      <w:r w:rsidR="00A122A7">
        <w:rPr>
          <w:sz w:val="24"/>
          <w:szCs w:val="24"/>
        </w:rPr>
        <w:t xml:space="preserve"> заседания должны проводиться </w:t>
      </w:r>
      <w:r w:rsidR="00A122A7" w:rsidRPr="00A122A7">
        <w:rPr>
          <w:sz w:val="24"/>
          <w:szCs w:val="24"/>
        </w:rPr>
        <w:t>не реже двух раз в год</w:t>
      </w:r>
      <w:r w:rsidR="00A122A7">
        <w:rPr>
          <w:sz w:val="24"/>
          <w:szCs w:val="24"/>
        </w:rPr>
        <w:t>. Обычно мы проводим три заседания в год: в марте, июне и декабре.</w:t>
      </w:r>
    </w:p>
    <w:p w:rsidR="00A122A7" w:rsidRDefault="00A122A7" w:rsidP="00AD4469">
      <w:pPr>
        <w:tabs>
          <w:tab w:val="left" w:pos="540"/>
        </w:tabs>
        <w:ind w:firstLine="709"/>
        <w:jc w:val="both"/>
        <w:rPr>
          <w:sz w:val="24"/>
          <w:szCs w:val="24"/>
        </w:rPr>
      </w:pPr>
      <w:r>
        <w:rPr>
          <w:sz w:val="24"/>
          <w:szCs w:val="24"/>
        </w:rPr>
        <w:t>На первом заседании (март) предлагаю рассмотреть следующие вопросы:</w:t>
      </w:r>
    </w:p>
    <w:p w:rsidR="00A122A7" w:rsidRDefault="004504F6" w:rsidP="004504F6">
      <w:pPr>
        <w:pStyle w:val="a9"/>
        <w:tabs>
          <w:tab w:val="left" w:pos="540"/>
        </w:tabs>
        <w:ind w:left="0" w:firstLine="709"/>
        <w:jc w:val="both"/>
        <w:rPr>
          <w:sz w:val="24"/>
          <w:szCs w:val="24"/>
        </w:rPr>
      </w:pPr>
      <w:r>
        <w:rPr>
          <w:sz w:val="24"/>
          <w:szCs w:val="24"/>
        </w:rPr>
        <w:t>1) </w:t>
      </w:r>
      <w:r w:rsidR="00A122A7" w:rsidRPr="00A122A7">
        <w:rPr>
          <w:sz w:val="24"/>
          <w:szCs w:val="24"/>
        </w:rPr>
        <w:t>Анализ состояния условий и охраны труда работников на территории Верхнетоемского муниципального округа в 2023 году. Выработка рекомендаций руководителям организаций по улучшению условий труда и сохранения здоровья работников</w:t>
      </w:r>
      <w:r>
        <w:rPr>
          <w:sz w:val="24"/>
          <w:szCs w:val="24"/>
        </w:rPr>
        <w:t>.</w:t>
      </w:r>
    </w:p>
    <w:p w:rsidR="004504F6" w:rsidRDefault="004504F6" w:rsidP="004504F6">
      <w:pPr>
        <w:pStyle w:val="a9"/>
        <w:tabs>
          <w:tab w:val="left" w:pos="540"/>
        </w:tabs>
        <w:ind w:left="0" w:firstLine="709"/>
        <w:jc w:val="both"/>
        <w:rPr>
          <w:sz w:val="24"/>
          <w:szCs w:val="24"/>
        </w:rPr>
      </w:pPr>
      <w:r>
        <w:rPr>
          <w:sz w:val="24"/>
          <w:szCs w:val="24"/>
        </w:rPr>
        <w:t>2) </w:t>
      </w:r>
      <w:r w:rsidRPr="004504F6">
        <w:rPr>
          <w:sz w:val="24"/>
          <w:szCs w:val="24"/>
        </w:rPr>
        <w:t>О мерах, принятых работодателями по сохранению здоровья работников, о состоянии производственного травматизма, профессиональной заболеваемости у работодателей Верхнетоемского муниципального округа, выработка совместных мер по их снижению (при участии представителей работодателей)</w:t>
      </w:r>
      <w:r>
        <w:rPr>
          <w:sz w:val="24"/>
          <w:szCs w:val="24"/>
        </w:rPr>
        <w:t xml:space="preserve">. </w:t>
      </w:r>
    </w:p>
    <w:p w:rsidR="004504F6" w:rsidRDefault="004504F6" w:rsidP="004504F6">
      <w:pPr>
        <w:pStyle w:val="a9"/>
        <w:tabs>
          <w:tab w:val="left" w:pos="540"/>
        </w:tabs>
        <w:ind w:left="0" w:firstLine="709"/>
        <w:jc w:val="both"/>
        <w:rPr>
          <w:sz w:val="24"/>
          <w:szCs w:val="24"/>
        </w:rPr>
      </w:pPr>
      <w:r>
        <w:rPr>
          <w:sz w:val="24"/>
          <w:szCs w:val="24"/>
        </w:rPr>
        <w:t>3) </w:t>
      </w:r>
      <w:r w:rsidRPr="004504F6">
        <w:rPr>
          <w:sz w:val="24"/>
          <w:szCs w:val="24"/>
        </w:rPr>
        <w:t>Подготовка мероприятий и рекомендаций по организации Всемирного дня охраны труда (28 апреля)</w:t>
      </w:r>
      <w:r>
        <w:rPr>
          <w:sz w:val="24"/>
          <w:szCs w:val="24"/>
        </w:rPr>
        <w:t>.</w:t>
      </w:r>
    </w:p>
    <w:p w:rsidR="004504F6" w:rsidRDefault="004504F6" w:rsidP="004504F6">
      <w:pPr>
        <w:pStyle w:val="a9"/>
        <w:tabs>
          <w:tab w:val="left" w:pos="540"/>
        </w:tabs>
        <w:ind w:left="0" w:firstLine="709"/>
        <w:jc w:val="both"/>
        <w:rPr>
          <w:sz w:val="24"/>
          <w:szCs w:val="24"/>
        </w:rPr>
      </w:pPr>
      <w:r>
        <w:rPr>
          <w:sz w:val="24"/>
          <w:szCs w:val="24"/>
        </w:rPr>
        <w:t>На второе заседание (июнь) следующие вопросы:</w:t>
      </w:r>
    </w:p>
    <w:p w:rsidR="004504F6" w:rsidRDefault="004504F6" w:rsidP="004504F6">
      <w:pPr>
        <w:pStyle w:val="a9"/>
        <w:numPr>
          <w:ilvl w:val="0"/>
          <w:numId w:val="37"/>
        </w:numPr>
        <w:tabs>
          <w:tab w:val="left" w:pos="540"/>
        </w:tabs>
        <w:jc w:val="both"/>
        <w:rPr>
          <w:sz w:val="24"/>
          <w:szCs w:val="24"/>
        </w:rPr>
      </w:pPr>
      <w:r w:rsidRPr="004504F6">
        <w:rPr>
          <w:sz w:val="24"/>
          <w:szCs w:val="24"/>
        </w:rPr>
        <w:t>Подведение итогов мероприятий по охране труда</w:t>
      </w:r>
      <w:r>
        <w:rPr>
          <w:sz w:val="24"/>
          <w:szCs w:val="24"/>
        </w:rPr>
        <w:t>.</w:t>
      </w:r>
    </w:p>
    <w:p w:rsidR="004504F6" w:rsidRDefault="004504F6" w:rsidP="004504F6">
      <w:pPr>
        <w:pStyle w:val="a9"/>
        <w:numPr>
          <w:ilvl w:val="0"/>
          <w:numId w:val="37"/>
        </w:numPr>
        <w:tabs>
          <w:tab w:val="left" w:pos="540"/>
        </w:tabs>
        <w:ind w:left="0" w:firstLine="709"/>
        <w:jc w:val="both"/>
        <w:rPr>
          <w:sz w:val="24"/>
          <w:szCs w:val="24"/>
        </w:rPr>
      </w:pPr>
      <w:r w:rsidRPr="004504F6">
        <w:rPr>
          <w:sz w:val="24"/>
          <w:szCs w:val="24"/>
        </w:rPr>
        <w:t>О мерах, принятых работодателями по сохранению здоровья работников, о состоянии производственного травматизма, профессиональной заболеваемости у работодателей Верхнетоемского муниципального округа, выработка совместных мер по их снижению (при участии представителей работодателей)</w:t>
      </w:r>
      <w:r>
        <w:rPr>
          <w:sz w:val="24"/>
          <w:szCs w:val="24"/>
        </w:rPr>
        <w:t>.</w:t>
      </w:r>
    </w:p>
    <w:p w:rsidR="00EC5737" w:rsidRDefault="00EC5737" w:rsidP="00EC5737">
      <w:pPr>
        <w:pStyle w:val="a9"/>
        <w:tabs>
          <w:tab w:val="left" w:pos="540"/>
        </w:tabs>
        <w:ind w:left="709"/>
        <w:jc w:val="both"/>
        <w:rPr>
          <w:sz w:val="24"/>
          <w:szCs w:val="24"/>
        </w:rPr>
      </w:pPr>
      <w:r>
        <w:rPr>
          <w:sz w:val="24"/>
          <w:szCs w:val="24"/>
        </w:rPr>
        <w:t>И на последнем заседании (декабрь) предлагаю рассмотреть вопросы:</w:t>
      </w:r>
    </w:p>
    <w:p w:rsidR="00EC5737" w:rsidRDefault="00D567D8" w:rsidP="00D567D8">
      <w:pPr>
        <w:tabs>
          <w:tab w:val="left" w:pos="540"/>
        </w:tabs>
        <w:ind w:firstLine="709"/>
        <w:jc w:val="both"/>
        <w:rPr>
          <w:sz w:val="24"/>
          <w:szCs w:val="24"/>
        </w:rPr>
      </w:pPr>
      <w:r>
        <w:rPr>
          <w:sz w:val="24"/>
          <w:szCs w:val="24"/>
        </w:rPr>
        <w:t>1) </w:t>
      </w:r>
      <w:r w:rsidRPr="00D567D8">
        <w:rPr>
          <w:sz w:val="24"/>
          <w:szCs w:val="24"/>
        </w:rPr>
        <w:t>Финансовое обеспечение в 2024 году предупредительных мер по сокращению производственного травматизма и профзаболеваний и санаторно-курортного лечения работников, занятых на работах с вредными и (или)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 осуществляющими свою деятельность на территории Верхнетоемского муниципального округа</w:t>
      </w:r>
      <w:r>
        <w:rPr>
          <w:sz w:val="24"/>
          <w:szCs w:val="24"/>
        </w:rPr>
        <w:t>.</w:t>
      </w:r>
    </w:p>
    <w:p w:rsidR="00D567D8" w:rsidRDefault="00D567D8" w:rsidP="00D567D8">
      <w:pPr>
        <w:tabs>
          <w:tab w:val="left" w:pos="540"/>
        </w:tabs>
        <w:ind w:firstLine="709"/>
        <w:jc w:val="both"/>
        <w:rPr>
          <w:sz w:val="24"/>
          <w:szCs w:val="24"/>
        </w:rPr>
      </w:pPr>
      <w:r>
        <w:rPr>
          <w:sz w:val="24"/>
          <w:szCs w:val="24"/>
        </w:rPr>
        <w:t>2) </w:t>
      </w:r>
      <w:r w:rsidRPr="00D567D8">
        <w:rPr>
          <w:sz w:val="24"/>
          <w:szCs w:val="24"/>
        </w:rPr>
        <w:t>О плане работы координационного совета по охране труда при администрации Верхнетоемского муниципального округа на 2025 год</w:t>
      </w:r>
      <w:r>
        <w:rPr>
          <w:sz w:val="24"/>
          <w:szCs w:val="24"/>
        </w:rPr>
        <w:t>.</w:t>
      </w:r>
    </w:p>
    <w:p w:rsidR="00D567D8" w:rsidRPr="00D567D8" w:rsidRDefault="00D567D8" w:rsidP="00D567D8">
      <w:pPr>
        <w:tabs>
          <w:tab w:val="left" w:pos="540"/>
        </w:tabs>
        <w:ind w:firstLine="709"/>
        <w:jc w:val="both"/>
        <w:rPr>
          <w:sz w:val="24"/>
          <w:szCs w:val="24"/>
        </w:rPr>
      </w:pPr>
      <w:r>
        <w:rPr>
          <w:sz w:val="24"/>
          <w:szCs w:val="24"/>
        </w:rPr>
        <w:t>При необходимости план на координационного совета в течении года можно отредактировать и рассматривать иные вопросы охраны труда, требующие обсуждения.»</w:t>
      </w:r>
    </w:p>
    <w:p w:rsidR="00DF3D0C" w:rsidRPr="00F9408C" w:rsidRDefault="004719E6" w:rsidP="00DF3D0C">
      <w:pPr>
        <w:tabs>
          <w:tab w:val="left" w:pos="2040"/>
        </w:tabs>
        <w:ind w:firstLine="709"/>
        <w:jc w:val="both"/>
        <w:rPr>
          <w:sz w:val="24"/>
          <w:szCs w:val="24"/>
        </w:rPr>
      </w:pPr>
      <w:r w:rsidRPr="00F9408C">
        <w:rPr>
          <w:sz w:val="24"/>
          <w:szCs w:val="24"/>
        </w:rPr>
        <w:t xml:space="preserve">По третьему вопросу повестки дня, заслушав и обсудив информацию Квашниной Т.В., </w:t>
      </w:r>
      <w:r w:rsidRPr="00F9408C">
        <w:rPr>
          <w:b/>
          <w:sz w:val="24"/>
          <w:szCs w:val="24"/>
        </w:rPr>
        <w:t>координационный совет решил:</w:t>
      </w:r>
      <w:r w:rsidRPr="00F9408C">
        <w:rPr>
          <w:sz w:val="24"/>
          <w:szCs w:val="24"/>
        </w:rPr>
        <w:t xml:space="preserve"> </w:t>
      </w:r>
    </w:p>
    <w:p w:rsidR="0065011C" w:rsidRDefault="004A0BF6" w:rsidP="00656E7A">
      <w:pPr>
        <w:pStyle w:val="a9"/>
        <w:numPr>
          <w:ilvl w:val="0"/>
          <w:numId w:val="35"/>
        </w:numPr>
        <w:jc w:val="both"/>
        <w:rPr>
          <w:sz w:val="24"/>
          <w:szCs w:val="24"/>
        </w:rPr>
      </w:pPr>
      <w:proofErr w:type="gramStart"/>
      <w:r w:rsidRPr="00656E7A">
        <w:rPr>
          <w:sz w:val="24"/>
          <w:szCs w:val="24"/>
        </w:rPr>
        <w:t>информацию</w:t>
      </w:r>
      <w:proofErr w:type="gramEnd"/>
      <w:r w:rsidRPr="00656E7A">
        <w:rPr>
          <w:sz w:val="24"/>
          <w:szCs w:val="24"/>
        </w:rPr>
        <w:t xml:space="preserve"> Квашниной Т.В. принять к сведению;</w:t>
      </w:r>
    </w:p>
    <w:p w:rsidR="00C77F20" w:rsidRPr="00656E7A" w:rsidRDefault="00656E7A" w:rsidP="00656E7A">
      <w:pPr>
        <w:tabs>
          <w:tab w:val="left" w:pos="2040"/>
        </w:tabs>
        <w:ind w:firstLine="709"/>
        <w:jc w:val="both"/>
        <w:rPr>
          <w:sz w:val="24"/>
          <w:szCs w:val="24"/>
        </w:rPr>
      </w:pPr>
      <w:r>
        <w:rPr>
          <w:sz w:val="24"/>
          <w:szCs w:val="24"/>
        </w:rPr>
        <w:t xml:space="preserve">2) утвердить план работы </w:t>
      </w:r>
      <w:r w:rsidR="00992D8C" w:rsidRPr="00992D8C">
        <w:rPr>
          <w:sz w:val="24"/>
          <w:szCs w:val="24"/>
        </w:rPr>
        <w:t>координационного совета по охране труда при администрации Верхнетоемского муниципального округа на 2024 год</w:t>
      </w:r>
      <w:r w:rsidR="00992D8C">
        <w:rPr>
          <w:sz w:val="24"/>
          <w:szCs w:val="24"/>
        </w:rPr>
        <w:t>.</w:t>
      </w:r>
    </w:p>
    <w:p w:rsidR="00B12938" w:rsidRDefault="00B12938" w:rsidP="00B12938">
      <w:pPr>
        <w:tabs>
          <w:tab w:val="left" w:pos="2040"/>
        </w:tabs>
        <w:ind w:firstLine="709"/>
        <w:jc w:val="both"/>
        <w:rPr>
          <w:sz w:val="24"/>
          <w:szCs w:val="24"/>
        </w:rPr>
      </w:pPr>
    </w:p>
    <w:p w:rsidR="00992D8C" w:rsidRDefault="00992D8C" w:rsidP="00B12938">
      <w:pPr>
        <w:tabs>
          <w:tab w:val="left" w:pos="2040"/>
        </w:tabs>
        <w:ind w:firstLine="709"/>
        <w:jc w:val="both"/>
        <w:rPr>
          <w:sz w:val="24"/>
          <w:szCs w:val="24"/>
        </w:rPr>
      </w:pPr>
    </w:p>
    <w:p w:rsidR="00992D8C" w:rsidRDefault="00992D8C" w:rsidP="00B12938">
      <w:pPr>
        <w:tabs>
          <w:tab w:val="left" w:pos="2040"/>
        </w:tabs>
        <w:ind w:firstLine="709"/>
        <w:jc w:val="both"/>
        <w:rPr>
          <w:sz w:val="24"/>
          <w:szCs w:val="24"/>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9"/>
      </w:tblGrid>
      <w:tr w:rsidR="0065011C" w:rsidRPr="00F9408C" w:rsidTr="00C77F20">
        <w:tc>
          <w:tcPr>
            <w:tcW w:w="4672" w:type="dxa"/>
          </w:tcPr>
          <w:p w:rsidR="0065011C" w:rsidRPr="00F9408C" w:rsidRDefault="0065011C" w:rsidP="007E7906">
            <w:pPr>
              <w:tabs>
                <w:tab w:val="left" w:pos="2040"/>
              </w:tabs>
              <w:jc w:val="both"/>
              <w:rPr>
                <w:sz w:val="24"/>
                <w:szCs w:val="24"/>
              </w:rPr>
            </w:pPr>
            <w:r w:rsidRPr="00F9408C">
              <w:rPr>
                <w:sz w:val="24"/>
                <w:szCs w:val="24"/>
              </w:rPr>
              <w:t xml:space="preserve">Председатель координационного совета </w:t>
            </w:r>
          </w:p>
          <w:p w:rsidR="0065011C" w:rsidRPr="00F9408C" w:rsidRDefault="0065011C" w:rsidP="007E7906">
            <w:pPr>
              <w:tabs>
                <w:tab w:val="left" w:pos="2040"/>
              </w:tabs>
              <w:jc w:val="both"/>
              <w:rPr>
                <w:sz w:val="24"/>
                <w:szCs w:val="24"/>
              </w:rPr>
            </w:pPr>
            <w:proofErr w:type="gramStart"/>
            <w:r w:rsidRPr="00F9408C">
              <w:rPr>
                <w:sz w:val="24"/>
                <w:szCs w:val="24"/>
              </w:rPr>
              <w:t>по</w:t>
            </w:r>
            <w:proofErr w:type="gramEnd"/>
            <w:r w:rsidRPr="00F9408C">
              <w:rPr>
                <w:sz w:val="24"/>
                <w:szCs w:val="24"/>
              </w:rPr>
              <w:t xml:space="preserve"> охране труда при администрации Верхнетоемского муниципального округа</w:t>
            </w:r>
          </w:p>
        </w:tc>
        <w:tc>
          <w:tcPr>
            <w:tcW w:w="5109" w:type="dxa"/>
          </w:tcPr>
          <w:p w:rsidR="0065011C" w:rsidRPr="00F9408C" w:rsidRDefault="0065011C" w:rsidP="007E7906">
            <w:pPr>
              <w:tabs>
                <w:tab w:val="left" w:pos="2040"/>
              </w:tabs>
              <w:jc w:val="both"/>
              <w:rPr>
                <w:sz w:val="24"/>
                <w:szCs w:val="24"/>
              </w:rPr>
            </w:pPr>
          </w:p>
          <w:p w:rsidR="0065011C" w:rsidRPr="00F9408C" w:rsidRDefault="0065011C" w:rsidP="007E7906">
            <w:pPr>
              <w:tabs>
                <w:tab w:val="left" w:pos="2040"/>
              </w:tabs>
              <w:jc w:val="both"/>
              <w:rPr>
                <w:sz w:val="24"/>
                <w:szCs w:val="24"/>
              </w:rPr>
            </w:pPr>
          </w:p>
          <w:p w:rsidR="0065011C" w:rsidRPr="00F9408C" w:rsidRDefault="00C77F20" w:rsidP="00C77F20">
            <w:pPr>
              <w:tabs>
                <w:tab w:val="left" w:pos="2040"/>
              </w:tabs>
              <w:jc w:val="center"/>
              <w:rPr>
                <w:sz w:val="24"/>
                <w:szCs w:val="24"/>
              </w:rPr>
            </w:pPr>
            <w:r>
              <w:rPr>
                <w:sz w:val="24"/>
                <w:szCs w:val="24"/>
              </w:rPr>
              <w:t xml:space="preserve">                                                         </w:t>
            </w:r>
            <w:r w:rsidR="003E4B9D">
              <w:rPr>
                <w:sz w:val="24"/>
                <w:szCs w:val="24"/>
              </w:rPr>
              <w:t>О.И. Обухова</w:t>
            </w:r>
          </w:p>
        </w:tc>
      </w:tr>
      <w:tr w:rsidR="0065011C" w:rsidRPr="00F9408C" w:rsidTr="00C77F20">
        <w:tc>
          <w:tcPr>
            <w:tcW w:w="4672" w:type="dxa"/>
          </w:tcPr>
          <w:p w:rsidR="0065011C" w:rsidRPr="00F9408C" w:rsidRDefault="0065011C" w:rsidP="007E7906">
            <w:pPr>
              <w:tabs>
                <w:tab w:val="left" w:pos="2040"/>
              </w:tabs>
              <w:jc w:val="both"/>
              <w:rPr>
                <w:sz w:val="24"/>
                <w:szCs w:val="24"/>
              </w:rPr>
            </w:pPr>
          </w:p>
          <w:p w:rsidR="0065011C" w:rsidRPr="00F9408C" w:rsidRDefault="0065011C" w:rsidP="0065011C">
            <w:pPr>
              <w:tabs>
                <w:tab w:val="left" w:pos="2040"/>
              </w:tabs>
              <w:jc w:val="both"/>
              <w:rPr>
                <w:sz w:val="24"/>
                <w:szCs w:val="24"/>
              </w:rPr>
            </w:pPr>
            <w:r w:rsidRPr="00F9408C">
              <w:rPr>
                <w:sz w:val="24"/>
                <w:szCs w:val="24"/>
              </w:rPr>
              <w:t xml:space="preserve">Секретарь координационного совета </w:t>
            </w:r>
          </w:p>
          <w:p w:rsidR="0065011C" w:rsidRPr="00F9408C" w:rsidRDefault="0065011C" w:rsidP="0065011C">
            <w:pPr>
              <w:tabs>
                <w:tab w:val="left" w:pos="2040"/>
              </w:tabs>
              <w:jc w:val="both"/>
              <w:rPr>
                <w:sz w:val="24"/>
                <w:szCs w:val="24"/>
              </w:rPr>
            </w:pPr>
            <w:proofErr w:type="gramStart"/>
            <w:r w:rsidRPr="00F9408C">
              <w:rPr>
                <w:sz w:val="24"/>
                <w:szCs w:val="24"/>
              </w:rPr>
              <w:t>по</w:t>
            </w:r>
            <w:proofErr w:type="gramEnd"/>
            <w:r w:rsidRPr="00F9408C">
              <w:rPr>
                <w:sz w:val="24"/>
                <w:szCs w:val="24"/>
              </w:rPr>
              <w:t xml:space="preserve"> охране труда при администрации Верхнетоемского муниципального округа</w:t>
            </w:r>
          </w:p>
        </w:tc>
        <w:tc>
          <w:tcPr>
            <w:tcW w:w="5109" w:type="dxa"/>
          </w:tcPr>
          <w:p w:rsidR="0065011C" w:rsidRPr="00F9408C" w:rsidRDefault="0065011C" w:rsidP="007E7906">
            <w:pPr>
              <w:tabs>
                <w:tab w:val="left" w:pos="2040"/>
              </w:tabs>
              <w:jc w:val="both"/>
              <w:rPr>
                <w:sz w:val="24"/>
                <w:szCs w:val="24"/>
              </w:rPr>
            </w:pPr>
          </w:p>
          <w:p w:rsidR="0065011C" w:rsidRPr="00F9408C" w:rsidRDefault="0065011C" w:rsidP="007E7906">
            <w:pPr>
              <w:tabs>
                <w:tab w:val="left" w:pos="2040"/>
              </w:tabs>
              <w:jc w:val="both"/>
              <w:rPr>
                <w:sz w:val="24"/>
                <w:szCs w:val="24"/>
              </w:rPr>
            </w:pPr>
          </w:p>
          <w:p w:rsidR="0065011C" w:rsidRPr="00F9408C" w:rsidRDefault="0065011C" w:rsidP="007E7906">
            <w:pPr>
              <w:tabs>
                <w:tab w:val="left" w:pos="2040"/>
              </w:tabs>
              <w:jc w:val="both"/>
              <w:rPr>
                <w:sz w:val="24"/>
                <w:szCs w:val="24"/>
              </w:rPr>
            </w:pPr>
          </w:p>
          <w:p w:rsidR="0065011C" w:rsidRPr="00F9408C" w:rsidRDefault="00C77F20" w:rsidP="0065011C">
            <w:pPr>
              <w:tabs>
                <w:tab w:val="left" w:pos="2040"/>
              </w:tabs>
              <w:jc w:val="right"/>
              <w:rPr>
                <w:sz w:val="24"/>
                <w:szCs w:val="24"/>
              </w:rPr>
            </w:pPr>
            <w:r>
              <w:rPr>
                <w:sz w:val="24"/>
                <w:szCs w:val="24"/>
              </w:rPr>
              <w:t xml:space="preserve">          </w:t>
            </w:r>
            <w:r w:rsidR="0065011C" w:rsidRPr="00F9408C">
              <w:rPr>
                <w:sz w:val="24"/>
                <w:szCs w:val="24"/>
              </w:rPr>
              <w:t>Т.В. Квашнина</w:t>
            </w:r>
          </w:p>
        </w:tc>
      </w:tr>
    </w:tbl>
    <w:p w:rsidR="0065011C" w:rsidRPr="00F9408C" w:rsidRDefault="0065011C" w:rsidP="007E7906">
      <w:pPr>
        <w:tabs>
          <w:tab w:val="left" w:pos="2040"/>
        </w:tabs>
        <w:jc w:val="both"/>
        <w:rPr>
          <w:sz w:val="24"/>
          <w:szCs w:val="24"/>
        </w:rPr>
      </w:pPr>
    </w:p>
    <w:p w:rsidR="007E7906" w:rsidRPr="00F9408C" w:rsidRDefault="007E7906" w:rsidP="007E7906">
      <w:pPr>
        <w:tabs>
          <w:tab w:val="left" w:pos="2040"/>
        </w:tabs>
        <w:jc w:val="both"/>
        <w:rPr>
          <w:sz w:val="24"/>
          <w:szCs w:val="24"/>
        </w:rPr>
      </w:pPr>
      <w:bookmarkStart w:id="0" w:name="_GoBack"/>
      <w:bookmarkEnd w:id="0"/>
    </w:p>
    <w:p w:rsidR="00E26C48" w:rsidRDefault="00E26C48" w:rsidP="00B15291">
      <w:pPr>
        <w:tabs>
          <w:tab w:val="left" w:pos="709"/>
        </w:tabs>
        <w:ind w:firstLine="709"/>
        <w:jc w:val="center"/>
        <w:rPr>
          <w:b/>
          <w:sz w:val="26"/>
          <w:szCs w:val="26"/>
        </w:rPr>
      </w:pPr>
    </w:p>
    <w:sectPr w:rsidR="00E26C48" w:rsidSect="002E2702">
      <w:headerReference w:type="default" r:id="rId8"/>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C8C" w:rsidRDefault="00CE6C8C" w:rsidP="00F65F10">
      <w:r>
        <w:separator/>
      </w:r>
    </w:p>
  </w:endnote>
  <w:endnote w:type="continuationSeparator" w:id="0">
    <w:p w:rsidR="00CE6C8C" w:rsidRDefault="00CE6C8C" w:rsidP="00F6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C8C" w:rsidRDefault="00CE6C8C" w:rsidP="00F65F10">
      <w:r>
        <w:separator/>
      </w:r>
    </w:p>
  </w:footnote>
  <w:footnote w:type="continuationSeparator" w:id="0">
    <w:p w:rsidR="00CE6C8C" w:rsidRDefault="00CE6C8C" w:rsidP="00F6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29700"/>
      <w:docPartObj>
        <w:docPartGallery w:val="Page Numbers (Top of Page)"/>
        <w:docPartUnique/>
      </w:docPartObj>
    </w:sdtPr>
    <w:sdtEndPr/>
    <w:sdtContent>
      <w:p w:rsidR="00C53AB0" w:rsidRDefault="00C53AB0">
        <w:pPr>
          <w:pStyle w:val="a5"/>
          <w:jc w:val="center"/>
        </w:pPr>
        <w:r>
          <w:fldChar w:fldCharType="begin"/>
        </w:r>
        <w:r>
          <w:instrText>PAGE   \* MERGEFORMAT</w:instrText>
        </w:r>
        <w:r>
          <w:fldChar w:fldCharType="separate"/>
        </w:r>
        <w:r w:rsidR="00D83466">
          <w:rPr>
            <w:noProof/>
          </w:rPr>
          <w:t>9</w:t>
        </w:r>
        <w:r>
          <w:fldChar w:fldCharType="end"/>
        </w:r>
      </w:p>
    </w:sdtContent>
  </w:sdt>
  <w:p w:rsidR="00C53AB0" w:rsidRDefault="00C53A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A3C"/>
    <w:multiLevelType w:val="hybridMultilevel"/>
    <w:tmpl w:val="65E68BE0"/>
    <w:lvl w:ilvl="0" w:tplc="3BD028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05B99"/>
    <w:multiLevelType w:val="hybridMultilevel"/>
    <w:tmpl w:val="48BE09F4"/>
    <w:lvl w:ilvl="0" w:tplc="37C01740">
      <w:start w:val="1"/>
      <w:numFmt w:val="decimal"/>
      <w:lvlText w:val="%1)"/>
      <w:lvlJc w:val="left"/>
      <w:pPr>
        <w:ind w:left="1068" w:hanging="360"/>
      </w:pPr>
      <w:rPr>
        <w:rFonts w:hint="default"/>
        <w:b w:val="0"/>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967268"/>
    <w:multiLevelType w:val="hybridMultilevel"/>
    <w:tmpl w:val="458809F2"/>
    <w:lvl w:ilvl="0" w:tplc="04190011">
      <w:start w:val="1"/>
      <w:numFmt w:val="decimal"/>
      <w:lvlText w:val="%1)"/>
      <w:lvlJc w:val="left"/>
      <w:pPr>
        <w:ind w:left="2024" w:hanging="360"/>
      </w:pPr>
      <w:rPr>
        <w:rFonts w:hint="default"/>
      </w:rPr>
    </w:lvl>
    <w:lvl w:ilvl="1" w:tplc="04190019" w:tentative="1">
      <w:start w:val="1"/>
      <w:numFmt w:val="lowerLetter"/>
      <w:lvlText w:val="%2."/>
      <w:lvlJc w:val="left"/>
      <w:pPr>
        <w:ind w:left="2744" w:hanging="360"/>
      </w:pPr>
    </w:lvl>
    <w:lvl w:ilvl="2" w:tplc="0419001B" w:tentative="1">
      <w:start w:val="1"/>
      <w:numFmt w:val="lowerRoman"/>
      <w:lvlText w:val="%3."/>
      <w:lvlJc w:val="right"/>
      <w:pPr>
        <w:ind w:left="3464" w:hanging="180"/>
      </w:pPr>
    </w:lvl>
    <w:lvl w:ilvl="3" w:tplc="0419000F" w:tentative="1">
      <w:start w:val="1"/>
      <w:numFmt w:val="decimal"/>
      <w:lvlText w:val="%4."/>
      <w:lvlJc w:val="left"/>
      <w:pPr>
        <w:ind w:left="4184" w:hanging="360"/>
      </w:pPr>
    </w:lvl>
    <w:lvl w:ilvl="4" w:tplc="04190019" w:tentative="1">
      <w:start w:val="1"/>
      <w:numFmt w:val="lowerLetter"/>
      <w:lvlText w:val="%5."/>
      <w:lvlJc w:val="left"/>
      <w:pPr>
        <w:ind w:left="4904" w:hanging="360"/>
      </w:pPr>
    </w:lvl>
    <w:lvl w:ilvl="5" w:tplc="0419001B" w:tentative="1">
      <w:start w:val="1"/>
      <w:numFmt w:val="lowerRoman"/>
      <w:lvlText w:val="%6."/>
      <w:lvlJc w:val="right"/>
      <w:pPr>
        <w:ind w:left="5624" w:hanging="180"/>
      </w:pPr>
    </w:lvl>
    <w:lvl w:ilvl="6" w:tplc="0419000F" w:tentative="1">
      <w:start w:val="1"/>
      <w:numFmt w:val="decimal"/>
      <w:lvlText w:val="%7."/>
      <w:lvlJc w:val="left"/>
      <w:pPr>
        <w:ind w:left="6344" w:hanging="360"/>
      </w:pPr>
    </w:lvl>
    <w:lvl w:ilvl="7" w:tplc="04190019" w:tentative="1">
      <w:start w:val="1"/>
      <w:numFmt w:val="lowerLetter"/>
      <w:lvlText w:val="%8."/>
      <w:lvlJc w:val="left"/>
      <w:pPr>
        <w:ind w:left="7064" w:hanging="360"/>
      </w:pPr>
    </w:lvl>
    <w:lvl w:ilvl="8" w:tplc="0419001B" w:tentative="1">
      <w:start w:val="1"/>
      <w:numFmt w:val="lowerRoman"/>
      <w:lvlText w:val="%9."/>
      <w:lvlJc w:val="right"/>
      <w:pPr>
        <w:ind w:left="7784" w:hanging="180"/>
      </w:pPr>
    </w:lvl>
  </w:abstractNum>
  <w:abstractNum w:abstractNumId="3">
    <w:nsid w:val="075751CC"/>
    <w:multiLevelType w:val="hybridMultilevel"/>
    <w:tmpl w:val="53F2CC1A"/>
    <w:lvl w:ilvl="0" w:tplc="B91860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F63A19"/>
    <w:multiLevelType w:val="hybridMultilevel"/>
    <w:tmpl w:val="2780B252"/>
    <w:lvl w:ilvl="0" w:tplc="3BB6FF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F27078"/>
    <w:multiLevelType w:val="hybridMultilevel"/>
    <w:tmpl w:val="DFF0BCF8"/>
    <w:lvl w:ilvl="0" w:tplc="586819A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3F5538"/>
    <w:multiLevelType w:val="hybridMultilevel"/>
    <w:tmpl w:val="5FAA7EB8"/>
    <w:lvl w:ilvl="0" w:tplc="07EEA8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71DDC"/>
    <w:multiLevelType w:val="hybridMultilevel"/>
    <w:tmpl w:val="17706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51E18"/>
    <w:multiLevelType w:val="hybridMultilevel"/>
    <w:tmpl w:val="6D98EC9C"/>
    <w:lvl w:ilvl="0" w:tplc="699608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BAD6BE9"/>
    <w:multiLevelType w:val="hybridMultilevel"/>
    <w:tmpl w:val="371EDA2A"/>
    <w:lvl w:ilvl="0" w:tplc="4D5E7572">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E7074AD"/>
    <w:multiLevelType w:val="hybridMultilevel"/>
    <w:tmpl w:val="2786C360"/>
    <w:lvl w:ilvl="0" w:tplc="B37ABFA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74597E"/>
    <w:multiLevelType w:val="hybridMultilevel"/>
    <w:tmpl w:val="0D2257B8"/>
    <w:lvl w:ilvl="0" w:tplc="07A0F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C67892"/>
    <w:multiLevelType w:val="hybridMultilevel"/>
    <w:tmpl w:val="402C6024"/>
    <w:lvl w:ilvl="0" w:tplc="E8D6D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172337"/>
    <w:multiLevelType w:val="hybridMultilevel"/>
    <w:tmpl w:val="52784606"/>
    <w:lvl w:ilvl="0" w:tplc="16E4A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D9110A"/>
    <w:multiLevelType w:val="hybridMultilevel"/>
    <w:tmpl w:val="59E86C16"/>
    <w:lvl w:ilvl="0" w:tplc="D38C5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DD3E2B"/>
    <w:multiLevelType w:val="hybridMultilevel"/>
    <w:tmpl w:val="EFDA087A"/>
    <w:lvl w:ilvl="0" w:tplc="B094A4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5DD4BA9"/>
    <w:multiLevelType w:val="hybridMultilevel"/>
    <w:tmpl w:val="F97C9A4A"/>
    <w:lvl w:ilvl="0" w:tplc="E8221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5E0527"/>
    <w:multiLevelType w:val="hybridMultilevel"/>
    <w:tmpl w:val="05E6B836"/>
    <w:lvl w:ilvl="0" w:tplc="EE68CB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2D6D6940"/>
    <w:multiLevelType w:val="hybridMultilevel"/>
    <w:tmpl w:val="71ECDCD6"/>
    <w:lvl w:ilvl="0" w:tplc="B41E9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C4054C"/>
    <w:multiLevelType w:val="hybridMultilevel"/>
    <w:tmpl w:val="1EE82238"/>
    <w:lvl w:ilvl="0" w:tplc="98F45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687489"/>
    <w:multiLevelType w:val="hybridMultilevel"/>
    <w:tmpl w:val="5AD2844A"/>
    <w:lvl w:ilvl="0" w:tplc="A47A4B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DB57F83"/>
    <w:multiLevelType w:val="hybridMultilevel"/>
    <w:tmpl w:val="B1DA88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13C6D18"/>
    <w:multiLevelType w:val="hybridMultilevel"/>
    <w:tmpl w:val="4586A432"/>
    <w:lvl w:ilvl="0" w:tplc="541297B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1DA1A8F"/>
    <w:multiLevelType w:val="hybridMultilevel"/>
    <w:tmpl w:val="7C66E6F4"/>
    <w:lvl w:ilvl="0" w:tplc="BE009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0B4461"/>
    <w:multiLevelType w:val="hybridMultilevel"/>
    <w:tmpl w:val="0C94D940"/>
    <w:lvl w:ilvl="0" w:tplc="1C845C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55753E"/>
    <w:multiLevelType w:val="hybridMultilevel"/>
    <w:tmpl w:val="22F45C6A"/>
    <w:lvl w:ilvl="0" w:tplc="AFBEBB5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073672"/>
    <w:multiLevelType w:val="hybridMultilevel"/>
    <w:tmpl w:val="22769276"/>
    <w:lvl w:ilvl="0" w:tplc="3B22E89A">
      <w:start w:val="1"/>
      <w:numFmt w:val="decimal"/>
      <w:lvlText w:val="%1."/>
      <w:lvlJc w:val="left"/>
      <w:pPr>
        <w:tabs>
          <w:tab w:val="num" w:pos="786"/>
        </w:tabs>
        <w:ind w:left="786"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8713798"/>
    <w:multiLevelType w:val="hybridMultilevel"/>
    <w:tmpl w:val="88B61654"/>
    <w:lvl w:ilvl="0" w:tplc="42EA9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AF24BA"/>
    <w:multiLevelType w:val="hybridMultilevel"/>
    <w:tmpl w:val="05B08BD2"/>
    <w:lvl w:ilvl="0" w:tplc="923ED6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FD0C1C"/>
    <w:multiLevelType w:val="hybridMultilevel"/>
    <w:tmpl w:val="DA186770"/>
    <w:lvl w:ilvl="0" w:tplc="586819A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FA46B9"/>
    <w:multiLevelType w:val="hybridMultilevel"/>
    <w:tmpl w:val="98100F24"/>
    <w:lvl w:ilvl="0" w:tplc="880CB5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nsid w:val="6EB43395"/>
    <w:multiLevelType w:val="hybridMultilevel"/>
    <w:tmpl w:val="6F78DD4A"/>
    <w:lvl w:ilvl="0" w:tplc="1C845C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49670AD"/>
    <w:multiLevelType w:val="hybridMultilevel"/>
    <w:tmpl w:val="723E37DA"/>
    <w:lvl w:ilvl="0" w:tplc="D21066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51E6215"/>
    <w:multiLevelType w:val="hybridMultilevel"/>
    <w:tmpl w:val="96BAFC76"/>
    <w:lvl w:ilvl="0" w:tplc="E35CD78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54238FE"/>
    <w:multiLevelType w:val="hybridMultilevel"/>
    <w:tmpl w:val="B70E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80722"/>
    <w:multiLevelType w:val="multilevel"/>
    <w:tmpl w:val="9B52378A"/>
    <w:lvl w:ilvl="0">
      <w:start w:val="3"/>
      <w:numFmt w:val="decimal"/>
      <w:lvlText w:val="%1."/>
      <w:lvlJc w:val="left"/>
      <w:pPr>
        <w:ind w:left="1211" w:hanging="360"/>
      </w:pPr>
      <w:rPr>
        <w:rFonts w:hint="default"/>
        <w:b w:val="0"/>
      </w:rPr>
    </w:lvl>
    <w:lvl w:ilvl="1">
      <w:start w:val="2"/>
      <w:numFmt w:val="decimal"/>
      <w:isLgl/>
      <w:lvlText w:val="%1.%2."/>
      <w:lvlJc w:val="left"/>
      <w:pPr>
        <w:ind w:left="1222"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7E3E5179"/>
    <w:multiLevelType w:val="hybridMultilevel"/>
    <w:tmpl w:val="B6429026"/>
    <w:lvl w:ilvl="0" w:tplc="331061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3"/>
  </w:num>
  <w:num w:numId="4">
    <w:abstractNumId w:val="2"/>
  </w:num>
  <w:num w:numId="5">
    <w:abstractNumId w:val="4"/>
  </w:num>
  <w:num w:numId="6">
    <w:abstractNumId w:val="17"/>
  </w:num>
  <w:num w:numId="7">
    <w:abstractNumId w:val="24"/>
  </w:num>
  <w:num w:numId="8">
    <w:abstractNumId w:val="7"/>
  </w:num>
  <w:num w:numId="9">
    <w:abstractNumId w:val="36"/>
  </w:num>
  <w:num w:numId="10">
    <w:abstractNumId w:val="21"/>
  </w:num>
  <w:num w:numId="11">
    <w:abstractNumId w:val="31"/>
  </w:num>
  <w:num w:numId="12">
    <w:abstractNumId w:val="22"/>
  </w:num>
  <w:num w:numId="13">
    <w:abstractNumId w:val="32"/>
  </w:num>
  <w:num w:numId="14">
    <w:abstractNumId w:val="6"/>
  </w:num>
  <w:num w:numId="15">
    <w:abstractNumId w:val="11"/>
  </w:num>
  <w:num w:numId="16">
    <w:abstractNumId w:val="29"/>
  </w:num>
  <w:num w:numId="17">
    <w:abstractNumId w:val="3"/>
  </w:num>
  <w:num w:numId="18">
    <w:abstractNumId w:val="34"/>
  </w:num>
  <w:num w:numId="19">
    <w:abstractNumId w:val="8"/>
  </w:num>
  <w:num w:numId="20">
    <w:abstractNumId w:val="9"/>
  </w:num>
  <w:num w:numId="21">
    <w:abstractNumId w:val="25"/>
  </w:num>
  <w:num w:numId="22">
    <w:abstractNumId w:val="35"/>
  </w:num>
  <w:num w:numId="23">
    <w:abstractNumId w:val="18"/>
  </w:num>
  <w:num w:numId="24">
    <w:abstractNumId w:val="19"/>
  </w:num>
  <w:num w:numId="25">
    <w:abstractNumId w:val="1"/>
  </w:num>
  <w:num w:numId="26">
    <w:abstractNumId w:val="30"/>
  </w:num>
  <w:num w:numId="27">
    <w:abstractNumId w:val="10"/>
  </w:num>
  <w:num w:numId="28">
    <w:abstractNumId w:val="27"/>
  </w:num>
  <w:num w:numId="29">
    <w:abstractNumId w:val="5"/>
  </w:num>
  <w:num w:numId="30">
    <w:abstractNumId w:val="23"/>
  </w:num>
  <w:num w:numId="31">
    <w:abstractNumId w:val="0"/>
  </w:num>
  <w:num w:numId="32">
    <w:abstractNumId w:val="28"/>
  </w:num>
  <w:num w:numId="33">
    <w:abstractNumId w:val="15"/>
  </w:num>
  <w:num w:numId="34">
    <w:abstractNumId w:val="20"/>
  </w:num>
  <w:num w:numId="35">
    <w:abstractNumId w:val="12"/>
  </w:num>
  <w:num w:numId="36">
    <w:abstractNumId w:val="14"/>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D0"/>
    <w:rsid w:val="00000ED5"/>
    <w:rsid w:val="00002EA4"/>
    <w:rsid w:val="0000682F"/>
    <w:rsid w:val="00010779"/>
    <w:rsid w:val="00010A8F"/>
    <w:rsid w:val="000128D1"/>
    <w:rsid w:val="0001452C"/>
    <w:rsid w:val="000266A1"/>
    <w:rsid w:val="000269DB"/>
    <w:rsid w:val="00031628"/>
    <w:rsid w:val="00031695"/>
    <w:rsid w:val="00031B72"/>
    <w:rsid w:val="000325D6"/>
    <w:rsid w:val="0004015A"/>
    <w:rsid w:val="00040398"/>
    <w:rsid w:val="00044EF0"/>
    <w:rsid w:val="00045820"/>
    <w:rsid w:val="000637A6"/>
    <w:rsid w:val="00064DA2"/>
    <w:rsid w:val="00071C00"/>
    <w:rsid w:val="000748F5"/>
    <w:rsid w:val="00075D19"/>
    <w:rsid w:val="000805FC"/>
    <w:rsid w:val="00081D70"/>
    <w:rsid w:val="000842AD"/>
    <w:rsid w:val="00087FD1"/>
    <w:rsid w:val="00092BCF"/>
    <w:rsid w:val="0009501C"/>
    <w:rsid w:val="000A0A93"/>
    <w:rsid w:val="000A0D98"/>
    <w:rsid w:val="000B5A49"/>
    <w:rsid w:val="000C3A6D"/>
    <w:rsid w:val="000C41EF"/>
    <w:rsid w:val="000C4F5D"/>
    <w:rsid w:val="000D1F3B"/>
    <w:rsid w:val="000D25D8"/>
    <w:rsid w:val="000D6727"/>
    <w:rsid w:val="000F3E86"/>
    <w:rsid w:val="0010040E"/>
    <w:rsid w:val="00100B6E"/>
    <w:rsid w:val="00101FF9"/>
    <w:rsid w:val="0010329C"/>
    <w:rsid w:val="00103AFC"/>
    <w:rsid w:val="001055FA"/>
    <w:rsid w:val="00110D49"/>
    <w:rsid w:val="0011569C"/>
    <w:rsid w:val="00143C20"/>
    <w:rsid w:val="001460A7"/>
    <w:rsid w:val="00150D3B"/>
    <w:rsid w:val="00152481"/>
    <w:rsid w:val="00160110"/>
    <w:rsid w:val="00167CD4"/>
    <w:rsid w:val="00173861"/>
    <w:rsid w:val="00182571"/>
    <w:rsid w:val="00182A43"/>
    <w:rsid w:val="00182C35"/>
    <w:rsid w:val="00183697"/>
    <w:rsid w:val="00183EE4"/>
    <w:rsid w:val="001A1F07"/>
    <w:rsid w:val="001A5132"/>
    <w:rsid w:val="001A591D"/>
    <w:rsid w:val="001A6924"/>
    <w:rsid w:val="001C0BFE"/>
    <w:rsid w:val="001C1312"/>
    <w:rsid w:val="001C50CB"/>
    <w:rsid w:val="001E1C6F"/>
    <w:rsid w:val="001E3065"/>
    <w:rsid w:val="001F0433"/>
    <w:rsid w:val="0020026C"/>
    <w:rsid w:val="002032E5"/>
    <w:rsid w:val="00205AC2"/>
    <w:rsid w:val="0022348C"/>
    <w:rsid w:val="00226867"/>
    <w:rsid w:val="00230B03"/>
    <w:rsid w:val="0024451F"/>
    <w:rsid w:val="002461D8"/>
    <w:rsid w:val="00246ADC"/>
    <w:rsid w:val="00251124"/>
    <w:rsid w:val="00262419"/>
    <w:rsid w:val="00265685"/>
    <w:rsid w:val="002675F5"/>
    <w:rsid w:val="00272491"/>
    <w:rsid w:val="00283954"/>
    <w:rsid w:val="00284175"/>
    <w:rsid w:val="00291D98"/>
    <w:rsid w:val="00293FA6"/>
    <w:rsid w:val="00295C9C"/>
    <w:rsid w:val="00295E5A"/>
    <w:rsid w:val="002A4DBC"/>
    <w:rsid w:val="002A7FA6"/>
    <w:rsid w:val="002B030C"/>
    <w:rsid w:val="002B22D1"/>
    <w:rsid w:val="002C18FC"/>
    <w:rsid w:val="002C3903"/>
    <w:rsid w:val="002C61FA"/>
    <w:rsid w:val="002D0347"/>
    <w:rsid w:val="002D1B5C"/>
    <w:rsid w:val="002D34ED"/>
    <w:rsid w:val="002D3E97"/>
    <w:rsid w:val="002E1863"/>
    <w:rsid w:val="002E2702"/>
    <w:rsid w:val="002E4234"/>
    <w:rsid w:val="002E653E"/>
    <w:rsid w:val="002F3FB2"/>
    <w:rsid w:val="002F6128"/>
    <w:rsid w:val="00300C8E"/>
    <w:rsid w:val="0030215E"/>
    <w:rsid w:val="00303E3D"/>
    <w:rsid w:val="00307C08"/>
    <w:rsid w:val="003144C4"/>
    <w:rsid w:val="003207A9"/>
    <w:rsid w:val="00331F84"/>
    <w:rsid w:val="003334C8"/>
    <w:rsid w:val="0033605C"/>
    <w:rsid w:val="003400B5"/>
    <w:rsid w:val="00341622"/>
    <w:rsid w:val="003426B4"/>
    <w:rsid w:val="003563D0"/>
    <w:rsid w:val="003632E0"/>
    <w:rsid w:val="00364E52"/>
    <w:rsid w:val="00366681"/>
    <w:rsid w:val="00366AE3"/>
    <w:rsid w:val="00372851"/>
    <w:rsid w:val="003872C0"/>
    <w:rsid w:val="003A2D81"/>
    <w:rsid w:val="003A4B89"/>
    <w:rsid w:val="003B08F5"/>
    <w:rsid w:val="003B42AA"/>
    <w:rsid w:val="003C703B"/>
    <w:rsid w:val="003D48DA"/>
    <w:rsid w:val="003D60AA"/>
    <w:rsid w:val="003E0C79"/>
    <w:rsid w:val="003E4B9D"/>
    <w:rsid w:val="003F36B6"/>
    <w:rsid w:val="003F55CA"/>
    <w:rsid w:val="003F5878"/>
    <w:rsid w:val="003F5F95"/>
    <w:rsid w:val="003F601E"/>
    <w:rsid w:val="004006BE"/>
    <w:rsid w:val="00401DD2"/>
    <w:rsid w:val="00407B88"/>
    <w:rsid w:val="00407DF6"/>
    <w:rsid w:val="00410275"/>
    <w:rsid w:val="00412069"/>
    <w:rsid w:val="00414EDB"/>
    <w:rsid w:val="00415CC4"/>
    <w:rsid w:val="004351A1"/>
    <w:rsid w:val="004376CA"/>
    <w:rsid w:val="00440399"/>
    <w:rsid w:val="00446AC3"/>
    <w:rsid w:val="004504F6"/>
    <w:rsid w:val="00452051"/>
    <w:rsid w:val="00453ACE"/>
    <w:rsid w:val="004560D6"/>
    <w:rsid w:val="00456396"/>
    <w:rsid w:val="0046308B"/>
    <w:rsid w:val="004719E6"/>
    <w:rsid w:val="00476FBD"/>
    <w:rsid w:val="004947E7"/>
    <w:rsid w:val="0049599C"/>
    <w:rsid w:val="004A0BF6"/>
    <w:rsid w:val="004A6C28"/>
    <w:rsid w:val="004B76D6"/>
    <w:rsid w:val="004C03CA"/>
    <w:rsid w:val="004C0D2C"/>
    <w:rsid w:val="004D0FEE"/>
    <w:rsid w:val="004D2463"/>
    <w:rsid w:val="004D6A34"/>
    <w:rsid w:val="004E0B23"/>
    <w:rsid w:val="004E3B0D"/>
    <w:rsid w:val="004E5C70"/>
    <w:rsid w:val="004E6A19"/>
    <w:rsid w:val="004F0E18"/>
    <w:rsid w:val="005032B6"/>
    <w:rsid w:val="00503787"/>
    <w:rsid w:val="0050469B"/>
    <w:rsid w:val="00507386"/>
    <w:rsid w:val="00520162"/>
    <w:rsid w:val="00520AC5"/>
    <w:rsid w:val="00524D56"/>
    <w:rsid w:val="00533014"/>
    <w:rsid w:val="00537EC7"/>
    <w:rsid w:val="0055114A"/>
    <w:rsid w:val="00555CCD"/>
    <w:rsid w:val="00560D0A"/>
    <w:rsid w:val="00561EB0"/>
    <w:rsid w:val="005626C4"/>
    <w:rsid w:val="00562C23"/>
    <w:rsid w:val="00564B64"/>
    <w:rsid w:val="0056557F"/>
    <w:rsid w:val="0056771B"/>
    <w:rsid w:val="00580613"/>
    <w:rsid w:val="00581F49"/>
    <w:rsid w:val="00583E0D"/>
    <w:rsid w:val="00584C4D"/>
    <w:rsid w:val="0059017C"/>
    <w:rsid w:val="00590C1B"/>
    <w:rsid w:val="005A4281"/>
    <w:rsid w:val="005A61F7"/>
    <w:rsid w:val="005A6C23"/>
    <w:rsid w:val="005B0467"/>
    <w:rsid w:val="005C25C3"/>
    <w:rsid w:val="005E03E9"/>
    <w:rsid w:val="005E6995"/>
    <w:rsid w:val="005E6CE2"/>
    <w:rsid w:val="005F30D3"/>
    <w:rsid w:val="005F5AEF"/>
    <w:rsid w:val="00607550"/>
    <w:rsid w:val="00607F6B"/>
    <w:rsid w:val="0063200F"/>
    <w:rsid w:val="00635DB1"/>
    <w:rsid w:val="0064061B"/>
    <w:rsid w:val="006413B0"/>
    <w:rsid w:val="00645E8F"/>
    <w:rsid w:val="00646B14"/>
    <w:rsid w:val="0065011C"/>
    <w:rsid w:val="006552BC"/>
    <w:rsid w:val="00656E7A"/>
    <w:rsid w:val="006579AE"/>
    <w:rsid w:val="00667491"/>
    <w:rsid w:val="006715DA"/>
    <w:rsid w:val="006829A1"/>
    <w:rsid w:val="00683700"/>
    <w:rsid w:val="00685014"/>
    <w:rsid w:val="006A154A"/>
    <w:rsid w:val="006A3B89"/>
    <w:rsid w:val="006A6BA6"/>
    <w:rsid w:val="006A6EB1"/>
    <w:rsid w:val="006A73A1"/>
    <w:rsid w:val="006B2697"/>
    <w:rsid w:val="006B6CEB"/>
    <w:rsid w:val="006D0920"/>
    <w:rsid w:val="006D2288"/>
    <w:rsid w:val="006D33C6"/>
    <w:rsid w:val="006D6EEB"/>
    <w:rsid w:val="006F0E74"/>
    <w:rsid w:val="007036FA"/>
    <w:rsid w:val="007100CC"/>
    <w:rsid w:val="00711790"/>
    <w:rsid w:val="007226AD"/>
    <w:rsid w:val="00731CC9"/>
    <w:rsid w:val="007349FE"/>
    <w:rsid w:val="00750078"/>
    <w:rsid w:val="00756375"/>
    <w:rsid w:val="007574E2"/>
    <w:rsid w:val="00771D44"/>
    <w:rsid w:val="00797B71"/>
    <w:rsid w:val="007A4BDE"/>
    <w:rsid w:val="007B25DA"/>
    <w:rsid w:val="007C4A6C"/>
    <w:rsid w:val="007C7D48"/>
    <w:rsid w:val="007E0CE9"/>
    <w:rsid w:val="007E1F66"/>
    <w:rsid w:val="007E2490"/>
    <w:rsid w:val="007E5218"/>
    <w:rsid w:val="007E7906"/>
    <w:rsid w:val="007F6C78"/>
    <w:rsid w:val="00800FA1"/>
    <w:rsid w:val="0080316D"/>
    <w:rsid w:val="00812C00"/>
    <w:rsid w:val="00814044"/>
    <w:rsid w:val="00815D63"/>
    <w:rsid w:val="00817AC1"/>
    <w:rsid w:val="00817F68"/>
    <w:rsid w:val="00821166"/>
    <w:rsid w:val="0082142E"/>
    <w:rsid w:val="008278EC"/>
    <w:rsid w:val="008349B0"/>
    <w:rsid w:val="00835EF2"/>
    <w:rsid w:val="00842037"/>
    <w:rsid w:val="008540AF"/>
    <w:rsid w:val="00857F9E"/>
    <w:rsid w:val="00861181"/>
    <w:rsid w:val="008624B6"/>
    <w:rsid w:val="00862BC2"/>
    <w:rsid w:val="00866374"/>
    <w:rsid w:val="00866B9B"/>
    <w:rsid w:val="00871224"/>
    <w:rsid w:val="00896B7A"/>
    <w:rsid w:val="008A0FFA"/>
    <w:rsid w:val="008A2C92"/>
    <w:rsid w:val="008A33A8"/>
    <w:rsid w:val="008A36B9"/>
    <w:rsid w:val="008B11AE"/>
    <w:rsid w:val="008C1136"/>
    <w:rsid w:val="008D1D13"/>
    <w:rsid w:val="008D55EB"/>
    <w:rsid w:val="008E07F9"/>
    <w:rsid w:val="008E3485"/>
    <w:rsid w:val="008F59FC"/>
    <w:rsid w:val="00901C78"/>
    <w:rsid w:val="009048E2"/>
    <w:rsid w:val="00907F15"/>
    <w:rsid w:val="00912BD6"/>
    <w:rsid w:val="00923D57"/>
    <w:rsid w:val="00924035"/>
    <w:rsid w:val="00926E77"/>
    <w:rsid w:val="00926F6A"/>
    <w:rsid w:val="0093068F"/>
    <w:rsid w:val="00934EBE"/>
    <w:rsid w:val="00946A24"/>
    <w:rsid w:val="009524E8"/>
    <w:rsid w:val="00952BC0"/>
    <w:rsid w:val="00957426"/>
    <w:rsid w:val="0096213B"/>
    <w:rsid w:val="0096539A"/>
    <w:rsid w:val="009741E5"/>
    <w:rsid w:val="00984924"/>
    <w:rsid w:val="009905F7"/>
    <w:rsid w:val="00990680"/>
    <w:rsid w:val="00992D8C"/>
    <w:rsid w:val="00994F62"/>
    <w:rsid w:val="009C39E7"/>
    <w:rsid w:val="009D1E52"/>
    <w:rsid w:val="009F7D63"/>
    <w:rsid w:val="00A00F9C"/>
    <w:rsid w:val="00A05BF6"/>
    <w:rsid w:val="00A122A7"/>
    <w:rsid w:val="00A14BA4"/>
    <w:rsid w:val="00A17332"/>
    <w:rsid w:val="00A25AA4"/>
    <w:rsid w:val="00A31AC3"/>
    <w:rsid w:val="00A35766"/>
    <w:rsid w:val="00A420BB"/>
    <w:rsid w:val="00A43683"/>
    <w:rsid w:val="00A43D47"/>
    <w:rsid w:val="00A44632"/>
    <w:rsid w:val="00A473DA"/>
    <w:rsid w:val="00A51D5C"/>
    <w:rsid w:val="00A53D24"/>
    <w:rsid w:val="00A61549"/>
    <w:rsid w:val="00A6382D"/>
    <w:rsid w:val="00A76D4F"/>
    <w:rsid w:val="00A85406"/>
    <w:rsid w:val="00A86FC5"/>
    <w:rsid w:val="00A87416"/>
    <w:rsid w:val="00AA00A5"/>
    <w:rsid w:val="00AA513C"/>
    <w:rsid w:val="00AA758F"/>
    <w:rsid w:val="00AB25A0"/>
    <w:rsid w:val="00AB28E7"/>
    <w:rsid w:val="00AB3B71"/>
    <w:rsid w:val="00AC4D04"/>
    <w:rsid w:val="00AD0E39"/>
    <w:rsid w:val="00AD275E"/>
    <w:rsid w:val="00AD3AA0"/>
    <w:rsid w:val="00AD4469"/>
    <w:rsid w:val="00AD68FF"/>
    <w:rsid w:val="00AE12B3"/>
    <w:rsid w:val="00AE15EB"/>
    <w:rsid w:val="00AE2B46"/>
    <w:rsid w:val="00AE35C8"/>
    <w:rsid w:val="00AE771F"/>
    <w:rsid w:val="00AF1972"/>
    <w:rsid w:val="00AF5CBA"/>
    <w:rsid w:val="00AF730C"/>
    <w:rsid w:val="00B0489E"/>
    <w:rsid w:val="00B058DE"/>
    <w:rsid w:val="00B12938"/>
    <w:rsid w:val="00B15291"/>
    <w:rsid w:val="00B17B5E"/>
    <w:rsid w:val="00B2082C"/>
    <w:rsid w:val="00B224A6"/>
    <w:rsid w:val="00B237A3"/>
    <w:rsid w:val="00B30285"/>
    <w:rsid w:val="00B305EC"/>
    <w:rsid w:val="00B33058"/>
    <w:rsid w:val="00B33B8A"/>
    <w:rsid w:val="00B40C21"/>
    <w:rsid w:val="00B52E91"/>
    <w:rsid w:val="00B560B3"/>
    <w:rsid w:val="00B62025"/>
    <w:rsid w:val="00B64368"/>
    <w:rsid w:val="00B76BB6"/>
    <w:rsid w:val="00B80CC2"/>
    <w:rsid w:val="00B81CD1"/>
    <w:rsid w:val="00B8228F"/>
    <w:rsid w:val="00B86714"/>
    <w:rsid w:val="00B87716"/>
    <w:rsid w:val="00B95E95"/>
    <w:rsid w:val="00B96A34"/>
    <w:rsid w:val="00BA6EF3"/>
    <w:rsid w:val="00BB3BD9"/>
    <w:rsid w:val="00BC0A71"/>
    <w:rsid w:val="00BC1685"/>
    <w:rsid w:val="00BC4A84"/>
    <w:rsid w:val="00BD6003"/>
    <w:rsid w:val="00BE2B11"/>
    <w:rsid w:val="00BF15F6"/>
    <w:rsid w:val="00C1165C"/>
    <w:rsid w:val="00C218FD"/>
    <w:rsid w:val="00C26109"/>
    <w:rsid w:val="00C261C7"/>
    <w:rsid w:val="00C2736A"/>
    <w:rsid w:val="00C31CD5"/>
    <w:rsid w:val="00C345DD"/>
    <w:rsid w:val="00C37D62"/>
    <w:rsid w:val="00C42947"/>
    <w:rsid w:val="00C4738B"/>
    <w:rsid w:val="00C47C97"/>
    <w:rsid w:val="00C53AB0"/>
    <w:rsid w:val="00C53BC6"/>
    <w:rsid w:val="00C6437A"/>
    <w:rsid w:val="00C7402F"/>
    <w:rsid w:val="00C74280"/>
    <w:rsid w:val="00C77F20"/>
    <w:rsid w:val="00C805B6"/>
    <w:rsid w:val="00C81605"/>
    <w:rsid w:val="00C87433"/>
    <w:rsid w:val="00C90127"/>
    <w:rsid w:val="00C925A5"/>
    <w:rsid w:val="00CB1D0A"/>
    <w:rsid w:val="00CC4137"/>
    <w:rsid w:val="00CD1C66"/>
    <w:rsid w:val="00CD6528"/>
    <w:rsid w:val="00CE6C8C"/>
    <w:rsid w:val="00D16ED8"/>
    <w:rsid w:val="00D17A1B"/>
    <w:rsid w:val="00D2532E"/>
    <w:rsid w:val="00D27C82"/>
    <w:rsid w:val="00D32282"/>
    <w:rsid w:val="00D3554B"/>
    <w:rsid w:val="00D500AC"/>
    <w:rsid w:val="00D5291E"/>
    <w:rsid w:val="00D567D8"/>
    <w:rsid w:val="00D640F2"/>
    <w:rsid w:val="00D651BC"/>
    <w:rsid w:val="00D75A81"/>
    <w:rsid w:val="00D83466"/>
    <w:rsid w:val="00D86EF3"/>
    <w:rsid w:val="00D93E1D"/>
    <w:rsid w:val="00D94DFB"/>
    <w:rsid w:val="00DA0160"/>
    <w:rsid w:val="00DA3BB7"/>
    <w:rsid w:val="00DC3A07"/>
    <w:rsid w:val="00DC5FD2"/>
    <w:rsid w:val="00DD12E8"/>
    <w:rsid w:val="00DD725C"/>
    <w:rsid w:val="00DE68F0"/>
    <w:rsid w:val="00DF3D0C"/>
    <w:rsid w:val="00DF7372"/>
    <w:rsid w:val="00E1252E"/>
    <w:rsid w:val="00E1432D"/>
    <w:rsid w:val="00E15614"/>
    <w:rsid w:val="00E2113E"/>
    <w:rsid w:val="00E21191"/>
    <w:rsid w:val="00E26C48"/>
    <w:rsid w:val="00E306DD"/>
    <w:rsid w:val="00E30E16"/>
    <w:rsid w:val="00E33460"/>
    <w:rsid w:val="00E34545"/>
    <w:rsid w:val="00E37EEE"/>
    <w:rsid w:val="00E40283"/>
    <w:rsid w:val="00E415C7"/>
    <w:rsid w:val="00E42563"/>
    <w:rsid w:val="00E42A0D"/>
    <w:rsid w:val="00E450EB"/>
    <w:rsid w:val="00E45638"/>
    <w:rsid w:val="00E471E2"/>
    <w:rsid w:val="00E555D8"/>
    <w:rsid w:val="00E568EA"/>
    <w:rsid w:val="00E60D61"/>
    <w:rsid w:val="00E65895"/>
    <w:rsid w:val="00E67C87"/>
    <w:rsid w:val="00E72366"/>
    <w:rsid w:val="00EA1FFA"/>
    <w:rsid w:val="00EB1BD7"/>
    <w:rsid w:val="00EB6EC9"/>
    <w:rsid w:val="00EC5737"/>
    <w:rsid w:val="00EC5A04"/>
    <w:rsid w:val="00ED242D"/>
    <w:rsid w:val="00ED2D39"/>
    <w:rsid w:val="00EF2269"/>
    <w:rsid w:val="00EF3007"/>
    <w:rsid w:val="00EF7022"/>
    <w:rsid w:val="00F03F5F"/>
    <w:rsid w:val="00F05B26"/>
    <w:rsid w:val="00F07185"/>
    <w:rsid w:val="00F1774A"/>
    <w:rsid w:val="00F17A62"/>
    <w:rsid w:val="00F272A7"/>
    <w:rsid w:val="00F32AE1"/>
    <w:rsid w:val="00F4348B"/>
    <w:rsid w:val="00F46E41"/>
    <w:rsid w:val="00F51BA6"/>
    <w:rsid w:val="00F57FF7"/>
    <w:rsid w:val="00F60449"/>
    <w:rsid w:val="00F62654"/>
    <w:rsid w:val="00F65F10"/>
    <w:rsid w:val="00F67ED6"/>
    <w:rsid w:val="00F75286"/>
    <w:rsid w:val="00F77DB6"/>
    <w:rsid w:val="00F86AED"/>
    <w:rsid w:val="00F9408C"/>
    <w:rsid w:val="00F9666A"/>
    <w:rsid w:val="00FA3455"/>
    <w:rsid w:val="00FB0362"/>
    <w:rsid w:val="00FB36BD"/>
    <w:rsid w:val="00FC4EB3"/>
    <w:rsid w:val="00FD0109"/>
    <w:rsid w:val="00FE0CA0"/>
    <w:rsid w:val="00FE46F0"/>
    <w:rsid w:val="00FE7F28"/>
    <w:rsid w:val="00FF000D"/>
    <w:rsid w:val="00FF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D6896-6B82-44E0-AEB3-409A1F0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6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F5CBA"/>
    <w:rPr>
      <w:rFonts w:ascii="Arial" w:hAnsi="Arial" w:cs="Arial"/>
      <w:sz w:val="18"/>
      <w:szCs w:val="18"/>
    </w:rPr>
  </w:style>
  <w:style w:type="character" w:customStyle="1" w:styleId="a4">
    <w:name w:val="Текст выноски Знак"/>
    <w:basedOn w:val="a0"/>
    <w:link w:val="a3"/>
    <w:uiPriority w:val="99"/>
    <w:semiHidden/>
    <w:rsid w:val="00AF5CBA"/>
    <w:rPr>
      <w:rFonts w:ascii="Arial" w:eastAsia="Times New Roman" w:hAnsi="Arial" w:cs="Arial"/>
      <w:sz w:val="18"/>
      <w:szCs w:val="18"/>
      <w:lang w:eastAsia="ru-RU"/>
    </w:rPr>
  </w:style>
  <w:style w:type="paragraph" w:styleId="a5">
    <w:name w:val="header"/>
    <w:basedOn w:val="a"/>
    <w:link w:val="a6"/>
    <w:uiPriority w:val="99"/>
    <w:unhideWhenUsed/>
    <w:rsid w:val="00F65F10"/>
    <w:pPr>
      <w:tabs>
        <w:tab w:val="center" w:pos="4677"/>
        <w:tab w:val="right" w:pos="9355"/>
      </w:tabs>
    </w:pPr>
  </w:style>
  <w:style w:type="character" w:customStyle="1" w:styleId="a6">
    <w:name w:val="Верхний колонтитул Знак"/>
    <w:basedOn w:val="a0"/>
    <w:link w:val="a5"/>
    <w:uiPriority w:val="99"/>
    <w:rsid w:val="00F65F1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65F10"/>
    <w:pPr>
      <w:tabs>
        <w:tab w:val="center" w:pos="4677"/>
        <w:tab w:val="right" w:pos="9355"/>
      </w:tabs>
    </w:pPr>
  </w:style>
  <w:style w:type="character" w:customStyle="1" w:styleId="a8">
    <w:name w:val="Нижний колонтитул Знак"/>
    <w:basedOn w:val="a0"/>
    <w:link w:val="a7"/>
    <w:uiPriority w:val="99"/>
    <w:rsid w:val="00F65F10"/>
    <w:rPr>
      <w:rFonts w:ascii="Times New Roman" w:eastAsia="Times New Roman" w:hAnsi="Times New Roman" w:cs="Times New Roman"/>
      <w:sz w:val="20"/>
      <w:szCs w:val="20"/>
      <w:lang w:eastAsia="ru-RU"/>
    </w:rPr>
  </w:style>
  <w:style w:type="paragraph" w:styleId="a9">
    <w:name w:val="List Paragraph"/>
    <w:basedOn w:val="a"/>
    <w:uiPriority w:val="34"/>
    <w:qFormat/>
    <w:rsid w:val="00C345DD"/>
    <w:pPr>
      <w:ind w:left="720"/>
      <w:contextualSpacing/>
    </w:pPr>
  </w:style>
  <w:style w:type="table" w:styleId="aa">
    <w:name w:val="Table Grid"/>
    <w:basedOn w:val="a1"/>
    <w:uiPriority w:val="39"/>
    <w:rsid w:val="003F3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20026C"/>
    <w:rPr>
      <w:b/>
      <w:bCs/>
    </w:rPr>
  </w:style>
  <w:style w:type="character" w:styleId="ac">
    <w:name w:val="Hyperlink"/>
    <w:rsid w:val="003B08F5"/>
    <w:rPr>
      <w:color w:val="0000FF"/>
      <w:u w:val="single"/>
    </w:rPr>
  </w:style>
  <w:style w:type="table" w:customStyle="1" w:styleId="1">
    <w:name w:val="Сетка таблицы1"/>
    <w:basedOn w:val="a1"/>
    <w:next w:val="aa"/>
    <w:uiPriority w:val="39"/>
    <w:rsid w:val="00E3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4097">
      <w:bodyDiv w:val="1"/>
      <w:marLeft w:val="0"/>
      <w:marRight w:val="0"/>
      <w:marTop w:val="0"/>
      <w:marBottom w:val="0"/>
      <w:divBdr>
        <w:top w:val="none" w:sz="0" w:space="0" w:color="auto"/>
        <w:left w:val="none" w:sz="0" w:space="0" w:color="auto"/>
        <w:bottom w:val="none" w:sz="0" w:space="0" w:color="auto"/>
        <w:right w:val="none" w:sz="0" w:space="0" w:color="auto"/>
      </w:divBdr>
    </w:div>
    <w:div w:id="408160794">
      <w:bodyDiv w:val="1"/>
      <w:marLeft w:val="0"/>
      <w:marRight w:val="0"/>
      <w:marTop w:val="0"/>
      <w:marBottom w:val="0"/>
      <w:divBdr>
        <w:top w:val="none" w:sz="0" w:space="0" w:color="auto"/>
        <w:left w:val="none" w:sz="0" w:space="0" w:color="auto"/>
        <w:bottom w:val="none" w:sz="0" w:space="0" w:color="auto"/>
        <w:right w:val="none" w:sz="0" w:space="0" w:color="auto"/>
      </w:divBdr>
    </w:div>
    <w:div w:id="542449795">
      <w:bodyDiv w:val="1"/>
      <w:marLeft w:val="0"/>
      <w:marRight w:val="0"/>
      <w:marTop w:val="0"/>
      <w:marBottom w:val="0"/>
      <w:divBdr>
        <w:top w:val="none" w:sz="0" w:space="0" w:color="auto"/>
        <w:left w:val="none" w:sz="0" w:space="0" w:color="auto"/>
        <w:bottom w:val="none" w:sz="0" w:space="0" w:color="auto"/>
        <w:right w:val="none" w:sz="0" w:space="0" w:color="auto"/>
      </w:divBdr>
    </w:div>
    <w:div w:id="875510981">
      <w:bodyDiv w:val="1"/>
      <w:marLeft w:val="0"/>
      <w:marRight w:val="0"/>
      <w:marTop w:val="0"/>
      <w:marBottom w:val="0"/>
      <w:divBdr>
        <w:top w:val="none" w:sz="0" w:space="0" w:color="auto"/>
        <w:left w:val="none" w:sz="0" w:space="0" w:color="auto"/>
        <w:bottom w:val="none" w:sz="0" w:space="0" w:color="auto"/>
        <w:right w:val="none" w:sz="0" w:space="0" w:color="auto"/>
      </w:divBdr>
    </w:div>
    <w:div w:id="964198212">
      <w:bodyDiv w:val="1"/>
      <w:marLeft w:val="0"/>
      <w:marRight w:val="0"/>
      <w:marTop w:val="0"/>
      <w:marBottom w:val="0"/>
      <w:divBdr>
        <w:top w:val="none" w:sz="0" w:space="0" w:color="auto"/>
        <w:left w:val="none" w:sz="0" w:space="0" w:color="auto"/>
        <w:bottom w:val="none" w:sz="0" w:space="0" w:color="auto"/>
        <w:right w:val="none" w:sz="0" w:space="0" w:color="auto"/>
      </w:divBdr>
    </w:div>
    <w:div w:id="1423067433">
      <w:bodyDiv w:val="1"/>
      <w:marLeft w:val="0"/>
      <w:marRight w:val="0"/>
      <w:marTop w:val="0"/>
      <w:marBottom w:val="0"/>
      <w:divBdr>
        <w:top w:val="none" w:sz="0" w:space="0" w:color="auto"/>
        <w:left w:val="none" w:sz="0" w:space="0" w:color="auto"/>
        <w:bottom w:val="none" w:sz="0" w:space="0" w:color="auto"/>
        <w:right w:val="none" w:sz="0" w:space="0" w:color="auto"/>
      </w:divBdr>
    </w:div>
    <w:div w:id="1687169563">
      <w:bodyDiv w:val="1"/>
      <w:marLeft w:val="0"/>
      <w:marRight w:val="0"/>
      <w:marTop w:val="0"/>
      <w:marBottom w:val="0"/>
      <w:divBdr>
        <w:top w:val="none" w:sz="0" w:space="0" w:color="auto"/>
        <w:left w:val="none" w:sz="0" w:space="0" w:color="auto"/>
        <w:bottom w:val="none" w:sz="0" w:space="0" w:color="auto"/>
        <w:right w:val="none" w:sz="0" w:space="0" w:color="auto"/>
      </w:divBdr>
    </w:div>
    <w:div w:id="1759401657">
      <w:bodyDiv w:val="1"/>
      <w:marLeft w:val="0"/>
      <w:marRight w:val="0"/>
      <w:marTop w:val="0"/>
      <w:marBottom w:val="0"/>
      <w:divBdr>
        <w:top w:val="none" w:sz="0" w:space="0" w:color="auto"/>
        <w:left w:val="none" w:sz="0" w:space="0" w:color="auto"/>
        <w:bottom w:val="none" w:sz="0" w:space="0" w:color="auto"/>
        <w:right w:val="none" w:sz="0" w:space="0" w:color="auto"/>
      </w:divBdr>
    </w:div>
    <w:div w:id="1837719174">
      <w:bodyDiv w:val="1"/>
      <w:marLeft w:val="0"/>
      <w:marRight w:val="0"/>
      <w:marTop w:val="0"/>
      <w:marBottom w:val="0"/>
      <w:divBdr>
        <w:top w:val="none" w:sz="0" w:space="0" w:color="auto"/>
        <w:left w:val="none" w:sz="0" w:space="0" w:color="auto"/>
        <w:bottom w:val="none" w:sz="0" w:space="0" w:color="auto"/>
        <w:right w:val="none" w:sz="0" w:space="0" w:color="auto"/>
      </w:divBdr>
    </w:div>
    <w:div w:id="1873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61B6-F737-4579-A5D2-72F945C9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9</Pages>
  <Words>4361</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406</cp:revision>
  <cp:lastPrinted>2022-05-06T09:43:00Z</cp:lastPrinted>
  <dcterms:created xsi:type="dcterms:W3CDTF">2017-05-15T09:27:00Z</dcterms:created>
  <dcterms:modified xsi:type="dcterms:W3CDTF">2024-02-06T07:51:00Z</dcterms:modified>
</cp:coreProperties>
</file>